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000"/>
      </w:tblPr>
      <w:tblGrid>
        <w:gridCol w:w="5760"/>
        <w:gridCol w:w="4320"/>
      </w:tblGrid>
      <w:tr w:rsidR="000742CB" w:rsidRPr="00EA26FE">
        <w:tc>
          <w:tcPr>
            <w:tcW w:w="5760" w:type="dxa"/>
            <w:shd w:val="clear" w:color="auto" w:fill="auto"/>
          </w:tcPr>
          <w:p w:rsidR="000742CB" w:rsidRPr="00EA26FE" w:rsidRDefault="000742CB">
            <w:pPr>
              <w:tabs>
                <w:tab w:val="left" w:pos="8100"/>
              </w:tabs>
              <w:snapToGrid w:val="0"/>
              <w:jc w:val="both"/>
            </w:pPr>
            <w:proofErr w:type="gramStart"/>
            <w:r w:rsidRPr="00EA26FE">
              <w:t>Опубликована</w:t>
            </w:r>
            <w:proofErr w:type="gramEnd"/>
            <w:r w:rsidRPr="00EA26FE">
              <w:t xml:space="preserve"> в сети</w:t>
            </w: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 xml:space="preserve">«Интернет» </w:t>
            </w: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>на сайте «</w:t>
            </w:r>
            <w:hyperlink r:id="rId8" w:history="1">
              <w:r w:rsidRPr="00EA26FE">
                <w:rPr>
                  <w:rStyle w:val="a5"/>
                  <w:color w:val="auto"/>
                </w:rPr>
                <w:t>www</w:t>
              </w:r>
            </w:hyperlink>
            <w:hyperlink r:id="rId9" w:history="1">
              <w:r w:rsidRPr="00EA26FE">
                <w:rPr>
                  <w:rStyle w:val="a5"/>
                  <w:color w:val="auto"/>
                </w:rPr>
                <w:t>.</w:t>
              </w:r>
            </w:hyperlink>
            <w:hyperlink r:id="rId10" w:history="1">
              <w:r w:rsidRPr="00EA26FE">
                <w:rPr>
                  <w:rStyle w:val="a5"/>
                  <w:color w:val="auto"/>
                </w:rPr>
                <w:t>dalpiterstroy</w:t>
              </w:r>
            </w:hyperlink>
            <w:hyperlink r:id="rId11" w:history="1">
              <w:r w:rsidRPr="00EA26FE">
                <w:rPr>
                  <w:rStyle w:val="a5"/>
                  <w:color w:val="auto"/>
                </w:rPr>
                <w:t>.</w:t>
              </w:r>
            </w:hyperlink>
            <w:hyperlink r:id="rId12" w:history="1">
              <w:r w:rsidRPr="00EA26FE">
                <w:rPr>
                  <w:rStyle w:val="a5"/>
                  <w:color w:val="auto"/>
                </w:rPr>
                <w:t>ru</w:t>
              </w:r>
            </w:hyperlink>
            <w:r w:rsidRPr="00EA26FE">
              <w:t xml:space="preserve">» </w:t>
            </w:r>
          </w:p>
          <w:p w:rsidR="000742CB" w:rsidRPr="00EA26FE" w:rsidRDefault="000742CB" w:rsidP="00AF266E">
            <w:pPr>
              <w:tabs>
                <w:tab w:val="left" w:pos="8100"/>
              </w:tabs>
              <w:jc w:val="both"/>
            </w:pPr>
          </w:p>
        </w:tc>
        <w:tc>
          <w:tcPr>
            <w:tcW w:w="4320" w:type="dxa"/>
            <w:shd w:val="clear" w:color="auto" w:fill="auto"/>
          </w:tcPr>
          <w:p w:rsidR="000742CB" w:rsidRPr="00EA26FE" w:rsidRDefault="000742CB">
            <w:pPr>
              <w:tabs>
                <w:tab w:val="left" w:pos="8100"/>
              </w:tabs>
              <w:snapToGrid w:val="0"/>
              <w:jc w:val="both"/>
            </w:pPr>
            <w:r w:rsidRPr="00EA26FE">
              <w:t>Утверждаю</w:t>
            </w: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>Директор</w:t>
            </w: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 xml:space="preserve">Общества с </w:t>
            </w:r>
            <w:proofErr w:type="gramStart"/>
            <w:r w:rsidRPr="00EA26FE">
              <w:t>ограниченной</w:t>
            </w:r>
            <w:proofErr w:type="gramEnd"/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 xml:space="preserve"> ответственностью</w:t>
            </w: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>«Строительная компания</w:t>
            </w: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 xml:space="preserve"> «Дальпитерстрой»</w:t>
            </w: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</w:p>
          <w:p w:rsidR="000742CB" w:rsidRPr="00EA26FE" w:rsidRDefault="000742CB">
            <w:pPr>
              <w:tabs>
                <w:tab w:val="left" w:pos="8100"/>
              </w:tabs>
              <w:jc w:val="both"/>
            </w:pPr>
            <w:r w:rsidRPr="00EA26FE">
              <w:t xml:space="preserve"> _______________А.А. Скоров</w:t>
            </w:r>
          </w:p>
          <w:p w:rsidR="000742CB" w:rsidRPr="00EA26FE" w:rsidRDefault="000742CB" w:rsidP="00F93282">
            <w:pPr>
              <w:jc w:val="both"/>
            </w:pPr>
          </w:p>
        </w:tc>
      </w:tr>
    </w:tbl>
    <w:p w:rsidR="000742CB" w:rsidRPr="00EA26FE" w:rsidRDefault="000742CB">
      <w:pPr>
        <w:tabs>
          <w:tab w:val="left" w:pos="8100"/>
        </w:tabs>
        <w:jc w:val="center"/>
        <w:rPr>
          <w:b/>
        </w:rPr>
      </w:pPr>
      <w:r w:rsidRPr="00EA26FE">
        <w:rPr>
          <w:b/>
        </w:rPr>
        <w:t>Общество с ограниченной ответственностью</w:t>
      </w:r>
    </w:p>
    <w:p w:rsidR="000742CB" w:rsidRPr="00EA26FE" w:rsidRDefault="000742CB">
      <w:pPr>
        <w:jc w:val="center"/>
        <w:rPr>
          <w:b/>
        </w:rPr>
      </w:pPr>
      <w:r w:rsidRPr="00EA26FE">
        <w:rPr>
          <w:b/>
        </w:rPr>
        <w:t>«Строительная компания «Дальпитерстрой»</w:t>
      </w:r>
    </w:p>
    <w:p w:rsidR="000742CB" w:rsidRPr="00EA26FE" w:rsidRDefault="000742CB">
      <w:pPr>
        <w:jc w:val="center"/>
        <w:rPr>
          <w:b/>
        </w:rPr>
      </w:pPr>
      <w:r w:rsidRPr="00EA26FE">
        <w:rPr>
          <w:b/>
        </w:rPr>
        <w:t>ПРОЕКТНАЯ ДЕКЛАРАЦИЯ</w:t>
      </w:r>
    </w:p>
    <w:p w:rsidR="00AA11C8" w:rsidRPr="00BA0B7D" w:rsidRDefault="000742CB" w:rsidP="00BC3EC1">
      <w:pPr>
        <w:jc w:val="center"/>
      </w:pPr>
      <w:r w:rsidRPr="00EA26FE">
        <w:t xml:space="preserve">по строительству </w:t>
      </w:r>
      <w:r w:rsidR="009C6442">
        <w:t xml:space="preserve">комплекса жилых домов и объектов инфраструктуры: </w:t>
      </w:r>
      <w:r w:rsidR="00AA11C8" w:rsidRPr="00EA26FE">
        <w:t>жил</w:t>
      </w:r>
      <w:r w:rsidR="00BC3EC1" w:rsidRPr="00EA26FE">
        <w:t>ого</w:t>
      </w:r>
      <w:r w:rsidR="00AA11C8" w:rsidRPr="00EA26FE">
        <w:t xml:space="preserve"> </w:t>
      </w:r>
      <w:r w:rsidR="00F93282">
        <w:t xml:space="preserve">дома со </w:t>
      </w:r>
      <w:r w:rsidR="00AA11C8" w:rsidRPr="00EA26FE">
        <w:t>встроенными помещениями</w:t>
      </w:r>
      <w:r w:rsidR="009C6442">
        <w:t xml:space="preserve"> и подземной автостоянкой корпус 27</w:t>
      </w:r>
      <w:r w:rsidR="00BA0B7D">
        <w:t xml:space="preserve"> (</w:t>
      </w:r>
      <w:r w:rsidR="00BA0B7D">
        <w:rPr>
          <w:lang w:val="en-US"/>
        </w:rPr>
        <w:t>IV</w:t>
      </w:r>
      <w:r w:rsidR="00BA0B7D">
        <w:t xml:space="preserve"> этап строительства)</w:t>
      </w:r>
    </w:p>
    <w:p w:rsidR="007B4EB5" w:rsidRPr="00EA26FE" w:rsidRDefault="000742CB" w:rsidP="000742CB">
      <w:pPr>
        <w:jc w:val="center"/>
      </w:pPr>
      <w:r w:rsidRPr="00EA26FE">
        <w:t xml:space="preserve">на земельном участке по адресу: </w:t>
      </w:r>
    </w:p>
    <w:p w:rsidR="000742CB" w:rsidRPr="00EA26FE" w:rsidRDefault="009C6442" w:rsidP="000742CB">
      <w:pPr>
        <w:jc w:val="center"/>
        <w:rPr>
          <w:b/>
        </w:rPr>
      </w:pPr>
      <w:r>
        <w:rPr>
          <w:b/>
        </w:rPr>
        <w:t>Санкт-Петербург, пос. Парголово, Пригородный, участок 351</w:t>
      </w:r>
    </w:p>
    <w:p w:rsidR="000742CB" w:rsidRPr="00EA26FE" w:rsidRDefault="000742CB" w:rsidP="000742CB">
      <w:pPr>
        <w:shd w:val="clear" w:color="auto" w:fill="FFFFFF"/>
        <w:jc w:val="center"/>
        <w:rPr>
          <w:b/>
          <w:bCs/>
        </w:rPr>
      </w:pPr>
      <w:r w:rsidRPr="00EA26FE">
        <w:rPr>
          <w:b/>
          <w:bCs/>
        </w:rPr>
        <w:t>Кадастровый №</w:t>
      </w:r>
      <w:r w:rsidR="00986517" w:rsidRPr="00986517">
        <w:rPr>
          <w:b/>
          <w:bCs/>
        </w:rPr>
        <w:t>78</w:t>
      </w:r>
      <w:r w:rsidR="00F93282" w:rsidRPr="00986517">
        <w:rPr>
          <w:b/>
          <w:bCs/>
        </w:rPr>
        <w:t>:</w:t>
      </w:r>
      <w:r w:rsidR="00986517" w:rsidRPr="00986517">
        <w:rPr>
          <w:b/>
          <w:bCs/>
        </w:rPr>
        <w:t>36</w:t>
      </w:r>
      <w:r w:rsidR="00F93282" w:rsidRPr="00986517">
        <w:rPr>
          <w:b/>
          <w:bCs/>
        </w:rPr>
        <w:t>:</w:t>
      </w:r>
      <w:r w:rsidR="00986517" w:rsidRPr="00986517">
        <w:rPr>
          <w:b/>
          <w:bCs/>
        </w:rPr>
        <w:t>0013255</w:t>
      </w:r>
      <w:r w:rsidR="00F93282" w:rsidRPr="00986517">
        <w:rPr>
          <w:b/>
          <w:bCs/>
        </w:rPr>
        <w:t>:</w:t>
      </w:r>
      <w:r w:rsidR="00986517" w:rsidRPr="00986517">
        <w:rPr>
          <w:b/>
          <w:bCs/>
        </w:rPr>
        <w:t>3142</w:t>
      </w:r>
      <w:r w:rsidR="00663F84" w:rsidRPr="00EA26FE">
        <w:rPr>
          <w:b/>
          <w:bCs/>
        </w:rPr>
        <w:t xml:space="preserve"> </w:t>
      </w:r>
    </w:p>
    <w:p w:rsidR="000742CB" w:rsidRPr="00EA26FE" w:rsidRDefault="000742CB">
      <w:pPr>
        <w:jc w:val="center"/>
        <w:rPr>
          <w:b/>
        </w:rPr>
      </w:pPr>
    </w:p>
    <w:p w:rsidR="000742CB" w:rsidRPr="00EA26FE" w:rsidRDefault="000742CB">
      <w:pPr>
        <w:jc w:val="center"/>
        <w:rPr>
          <w:b/>
        </w:rPr>
      </w:pPr>
      <w:r w:rsidRPr="00EA26FE">
        <w:rPr>
          <w:b/>
        </w:rPr>
        <w:t>Информация о застройщике</w:t>
      </w: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>1. Наименование застройщика: Общество с ограниченной ответственностью «Строительная компания «Дальпитерстрой»</w:t>
      </w:r>
    </w:p>
    <w:p w:rsidR="000742CB" w:rsidRPr="00EA26FE" w:rsidRDefault="000742CB">
      <w:pPr>
        <w:ind w:left="360"/>
        <w:jc w:val="both"/>
        <w:rPr>
          <w:b/>
        </w:rPr>
      </w:pPr>
    </w:p>
    <w:p w:rsidR="007B4EB5" w:rsidRPr="00EA26FE" w:rsidRDefault="000742CB" w:rsidP="007B4EB5">
      <w:pPr>
        <w:numPr>
          <w:ilvl w:val="1"/>
          <w:numId w:val="10"/>
        </w:numPr>
        <w:jc w:val="both"/>
      </w:pPr>
      <w:r w:rsidRPr="00EA26FE">
        <w:rPr>
          <w:b/>
        </w:rPr>
        <w:t>Место нахождения:</w:t>
      </w:r>
      <w:r w:rsidRPr="00EA26FE">
        <w:t xml:space="preserve"> </w:t>
      </w:r>
    </w:p>
    <w:p w:rsidR="000742CB" w:rsidRPr="00EA26FE" w:rsidRDefault="000742CB" w:rsidP="007B4EB5">
      <w:pPr>
        <w:jc w:val="both"/>
      </w:pPr>
      <w:r w:rsidRPr="00EA26FE">
        <w:t>191119, Санкт-Петербург, Лиговский проспект, д. 94, корп. 2, пом. 25Н, т. (812) 305-37-37.</w:t>
      </w:r>
    </w:p>
    <w:p w:rsidR="007B4EB5" w:rsidRPr="00EA26FE" w:rsidRDefault="000742CB">
      <w:pPr>
        <w:tabs>
          <w:tab w:val="left" w:pos="360"/>
        </w:tabs>
        <w:jc w:val="both"/>
      </w:pPr>
      <w:r w:rsidRPr="00EA26FE">
        <w:rPr>
          <w:b/>
        </w:rPr>
        <w:t>1.2 Режим работы застройщика:</w:t>
      </w:r>
      <w:r w:rsidRPr="00EA26FE">
        <w:t xml:space="preserve"> </w:t>
      </w:r>
    </w:p>
    <w:p w:rsidR="000742CB" w:rsidRPr="00EA26FE" w:rsidRDefault="000742CB">
      <w:pPr>
        <w:tabs>
          <w:tab w:val="left" w:pos="360"/>
        </w:tabs>
        <w:jc w:val="both"/>
      </w:pPr>
      <w:r w:rsidRPr="00EA26FE">
        <w:t>с 9.00 до 21.00 по будням.</w:t>
      </w:r>
    </w:p>
    <w:p w:rsidR="000742CB" w:rsidRPr="00EA26FE" w:rsidRDefault="000742CB" w:rsidP="007B4EB5">
      <w:pPr>
        <w:jc w:val="both"/>
      </w:pPr>
      <w:r w:rsidRPr="00EA26FE">
        <w:t>Суббота и воскресенье – выходные дни.</w:t>
      </w:r>
    </w:p>
    <w:p w:rsidR="000742CB" w:rsidRPr="00EA26FE" w:rsidRDefault="000742CB">
      <w:pPr>
        <w:jc w:val="both"/>
      </w:pPr>
    </w:p>
    <w:p w:rsidR="000742CB" w:rsidRPr="00EA26FE" w:rsidRDefault="000742CB">
      <w:pPr>
        <w:jc w:val="both"/>
      </w:pPr>
      <w:r w:rsidRPr="00EA26FE">
        <w:rPr>
          <w:b/>
        </w:rPr>
        <w:t>2. Информация о государственной регистрации застройщика:</w:t>
      </w:r>
      <w:r w:rsidRPr="00EA26FE">
        <w:t xml:space="preserve"> </w:t>
      </w:r>
    </w:p>
    <w:p w:rsidR="000742CB" w:rsidRPr="00EA26FE" w:rsidRDefault="000742CB">
      <w:pPr>
        <w:jc w:val="both"/>
      </w:pPr>
    </w:p>
    <w:p w:rsidR="000742CB" w:rsidRPr="00EA26FE" w:rsidRDefault="000742CB">
      <w:pPr>
        <w:jc w:val="both"/>
        <w:rPr>
          <w:spacing w:val="4"/>
        </w:rPr>
      </w:pPr>
      <w:r w:rsidRPr="00EA26FE">
        <w:rPr>
          <w:bCs/>
          <w:iCs/>
        </w:rPr>
        <w:tab/>
      </w:r>
      <w:r w:rsidR="00AA11C8" w:rsidRPr="00EA26FE">
        <w:rPr>
          <w:b/>
          <w:bCs/>
          <w:spacing w:val="2"/>
          <w:sz w:val="22"/>
          <w:szCs w:val="22"/>
        </w:rPr>
        <w:t>Общество с ограниченной ответственностью</w:t>
      </w:r>
      <w:r w:rsidR="00AA11C8" w:rsidRPr="00EA26FE">
        <w:rPr>
          <w:b/>
          <w:bCs/>
          <w:spacing w:val="2"/>
          <w:sz w:val="22"/>
          <w:szCs w:val="22"/>
          <w:lang/>
        </w:rPr>
        <w:t xml:space="preserve"> «Строительная компания «Дальпитерстрой»,</w:t>
      </w:r>
      <w:r w:rsidR="00AA11C8" w:rsidRPr="00EA26FE">
        <w:rPr>
          <w:bCs/>
          <w:spacing w:val="2"/>
          <w:sz w:val="22"/>
          <w:szCs w:val="22"/>
          <w:lang/>
        </w:rPr>
        <w:t xml:space="preserve"> ИНН 7825130998, ОГРН 1027809220823, КПП 784201001, место нахождения и почтовый адрес: 191119, Санкт-Петербург, Лиговский проспект, д. 94, корп. 2, лит. </w:t>
      </w:r>
      <w:proofErr w:type="gramStart"/>
      <w:r w:rsidR="00AA11C8" w:rsidRPr="00EA26FE">
        <w:rPr>
          <w:bCs/>
          <w:spacing w:val="2"/>
          <w:sz w:val="22"/>
          <w:szCs w:val="22"/>
          <w:lang/>
        </w:rPr>
        <w:t xml:space="preserve">А, пом. 25Н, Свидетельство о государственной регистрации № 116320, Устав зарегистрирован Решением Регистрационной палаты Санкт-Петербурга за № 202316 от 29.06.2000 года, Свидетельство о внесении записи в ЕГРЮЛ о юридическом лице, зарегистрированном до 1 июля 2002 года серии 78 №004018209 от 27.11.2002 г. (ОГРН 1027809220823), </w:t>
      </w:r>
      <w:r w:rsidR="00AA11C8" w:rsidRPr="00EA26FE">
        <w:rPr>
          <w:bCs/>
          <w:spacing w:val="4"/>
          <w:sz w:val="22"/>
          <w:szCs w:val="22"/>
          <w:lang/>
        </w:rPr>
        <w:t>новая редакция Устава от 01.08.2011, зарегистрирована Межрайонной инспекцией Федеральной налоговой службы №15 по Санкт-Петербургу,  свидетельство о внесении записи</w:t>
      </w:r>
      <w:proofErr w:type="gramEnd"/>
      <w:r w:rsidR="00AA11C8" w:rsidRPr="00EA26FE">
        <w:rPr>
          <w:bCs/>
          <w:spacing w:val="4"/>
          <w:sz w:val="22"/>
          <w:szCs w:val="22"/>
          <w:lang/>
        </w:rPr>
        <w:t xml:space="preserve"> в Единый государственный реестр юридических лиц серия 78 №008316400 (ГРН 7117847511698) от 08.08.2011 г</w:t>
      </w:r>
      <w:proofErr w:type="gramStart"/>
      <w:r w:rsidR="00AA11C8" w:rsidRPr="00EA26FE">
        <w:rPr>
          <w:bCs/>
          <w:spacing w:val="4"/>
          <w:sz w:val="22"/>
          <w:szCs w:val="22"/>
          <w:lang/>
        </w:rPr>
        <w:t>.</w:t>
      </w:r>
      <w:r w:rsidRPr="00EA26FE">
        <w:rPr>
          <w:spacing w:val="4"/>
        </w:rPr>
        <w:t>.</w:t>
      </w:r>
      <w:proofErr w:type="gramEnd"/>
    </w:p>
    <w:p w:rsidR="000742CB" w:rsidRPr="00EA26FE" w:rsidRDefault="000742CB">
      <w:pPr>
        <w:jc w:val="both"/>
      </w:pP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>3. Информация об учредителях (участниках) застройщика:</w:t>
      </w:r>
    </w:p>
    <w:p w:rsidR="000742CB" w:rsidRPr="00EA26FE" w:rsidRDefault="000742CB">
      <w:pPr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97"/>
      </w:tblGrid>
      <w:tr w:rsidR="000742CB" w:rsidRPr="00EA26FE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2CB" w:rsidRPr="00EA26FE" w:rsidRDefault="000742CB">
            <w:pPr>
              <w:pStyle w:val="ac"/>
              <w:snapToGrid w:val="0"/>
              <w:jc w:val="center"/>
            </w:pPr>
            <w:r w:rsidRPr="00EA26FE">
              <w:t>Участники общества</w:t>
            </w:r>
          </w:p>
        </w:tc>
        <w:tc>
          <w:tcPr>
            <w:tcW w:w="4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2CB" w:rsidRPr="00EA26FE" w:rsidRDefault="000742CB">
            <w:pPr>
              <w:pStyle w:val="ac"/>
              <w:snapToGrid w:val="0"/>
              <w:jc w:val="center"/>
            </w:pPr>
            <w:r w:rsidRPr="00EA26FE">
              <w:t xml:space="preserve">Размер доли в процентах </w:t>
            </w:r>
          </w:p>
          <w:p w:rsidR="000742CB" w:rsidRPr="00EA26FE" w:rsidRDefault="000742CB">
            <w:pPr>
              <w:pStyle w:val="ac"/>
              <w:jc w:val="center"/>
            </w:pPr>
            <w:r w:rsidRPr="00EA26FE">
              <w:t>уставного капитала</w:t>
            </w:r>
          </w:p>
        </w:tc>
      </w:tr>
      <w:tr w:rsidR="000742CB" w:rsidRPr="00EA26FE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2CB" w:rsidRPr="00EA26FE" w:rsidRDefault="000742CB">
            <w:pPr>
              <w:pStyle w:val="ac"/>
              <w:snapToGrid w:val="0"/>
              <w:jc w:val="both"/>
            </w:pPr>
            <w:r w:rsidRPr="00EA26FE">
              <w:t>Леонова Екатерина Юрьевна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2CB" w:rsidRPr="00EA26FE" w:rsidRDefault="000742CB">
            <w:pPr>
              <w:pStyle w:val="ac"/>
              <w:snapToGrid w:val="0"/>
              <w:jc w:val="both"/>
            </w:pPr>
            <w:r w:rsidRPr="00EA26FE">
              <w:t>25%</w:t>
            </w:r>
          </w:p>
        </w:tc>
      </w:tr>
      <w:tr w:rsidR="000742CB" w:rsidRPr="00EA26FE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2CB" w:rsidRPr="00EA26FE" w:rsidRDefault="000742CB">
            <w:pPr>
              <w:pStyle w:val="ac"/>
              <w:snapToGrid w:val="0"/>
              <w:jc w:val="both"/>
            </w:pPr>
            <w:r w:rsidRPr="00EA26FE">
              <w:t>Скоров Аркадий Анатольевич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2CB" w:rsidRPr="00EA26FE" w:rsidRDefault="000742CB">
            <w:pPr>
              <w:pStyle w:val="ac"/>
              <w:snapToGrid w:val="0"/>
              <w:jc w:val="both"/>
            </w:pPr>
            <w:r w:rsidRPr="00EA26FE">
              <w:t>75%</w:t>
            </w:r>
          </w:p>
        </w:tc>
      </w:tr>
    </w:tbl>
    <w:p w:rsidR="00AF266E" w:rsidRDefault="00AF266E">
      <w:pPr>
        <w:jc w:val="both"/>
        <w:rPr>
          <w:b/>
        </w:rPr>
      </w:pP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694BC0" w:rsidRPr="00EA26FE" w:rsidRDefault="00694BC0" w:rsidP="000742CB">
      <w:pPr>
        <w:jc w:val="both"/>
        <w:rPr>
          <w:b/>
        </w:rPr>
      </w:pPr>
    </w:p>
    <w:p w:rsidR="00694BC0" w:rsidRPr="00EA26FE" w:rsidRDefault="00694BC0" w:rsidP="00694BC0">
      <w:pPr>
        <w:jc w:val="both"/>
        <w:rPr>
          <w:b/>
        </w:rPr>
      </w:pPr>
      <w:r w:rsidRPr="00EA26FE">
        <w:rPr>
          <w:b/>
        </w:rPr>
        <w:t>Принимал участие</w:t>
      </w:r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lastRenderedPageBreak/>
        <w:t>Санкт-Петербург, пос. Шушары, Пушкинская ул., д. 44,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1 квартал 2010 года, фактический срок сдачи 30 марта 2010 года. </w:t>
      </w:r>
      <w:proofErr w:type="gramStart"/>
      <w:r w:rsidRPr="00EA26FE">
        <w:t>Разрешение на ввод объекта в эксплуатацию от 11.12.2009 №78-3216в-2009);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Пушкинская ул., д. 48,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1 квартал 2010 года, фактический срок сдачи 12 марта 2010 года. </w:t>
      </w:r>
      <w:proofErr w:type="gramStart"/>
      <w:r w:rsidRPr="00EA26FE">
        <w:t>Разрешение на ввод объекта в эксплуатацию от 12.03.2010 №78-1016в-2010);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15,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1 квартал 2010 года, фактический срок сдачи 30 марта 2010 года. </w:t>
      </w:r>
      <w:proofErr w:type="gramStart"/>
      <w:r w:rsidRPr="00EA26FE">
        <w:t>Разрешение на ввод объекта в эксплуатацию от 30.03.2010 №78-1216в-2010);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16,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3 квартал 2011 года, фактический срок сдачи 08 июля 2011 года. </w:t>
      </w:r>
      <w:proofErr w:type="gramStart"/>
      <w:r w:rsidRPr="00EA26FE">
        <w:t>Разрешение на ввод объекта в эксплуатацию от 08.07.2011 №78-1216в-2011);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17,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1 квартал 2010 года, фактический срок сдачи 30 марта 2010 года. </w:t>
      </w:r>
      <w:proofErr w:type="gramStart"/>
      <w:r w:rsidRPr="00EA26FE">
        <w:t>Разрешение на ввод объекта в эксплуатацию от 30.03.2010 №78-1416в-2010);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19, корп. 1,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1 квартал 2010 года, фактический срок сдачи 30 марта 2010 года. </w:t>
      </w:r>
      <w:proofErr w:type="gramStart"/>
      <w:r w:rsidRPr="00EA26FE">
        <w:t>Разрешение на ввод объекта в эксплуатацию от 30.03.2010 №78-1516в-2010);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19, корп. 2,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1 квартал 2010 года, фактический срок сдачи 30 марта 2010 года. </w:t>
      </w:r>
      <w:proofErr w:type="gramStart"/>
      <w:r w:rsidRPr="00EA26FE">
        <w:t>Разрешение на ввод объекта в эксплуатацию от 30.03.2010 №78-1316в-2010);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20,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4 квартал 2009 года, фактический срок сдачи 28 декабря 2009 года. </w:t>
      </w:r>
      <w:proofErr w:type="gramStart"/>
      <w:r w:rsidRPr="00EA26FE">
        <w:t>Разрешение на ввод объекта в эксплуатацию от 28.12.2009 №78-3716в-2009);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22,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4 квартал 2009 года, фактический срок сдачи 30 декабря 2009 года. </w:t>
      </w:r>
      <w:proofErr w:type="gramStart"/>
      <w:r w:rsidRPr="00EA26FE">
        <w:t>Разрешение на ввод объекта в эксплуатацию от 30.12.2009 №78-4016в-2009);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Первомайская ул., д. 26,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4 квартал 2010 года, фактический срок сдачи 31 декабря 2010 года. </w:t>
      </w:r>
      <w:proofErr w:type="gramStart"/>
      <w:r w:rsidRPr="00EA26FE">
        <w:t>Разрешение на ввод объекта в эксплуатацию от 30.12.2009 №78-4116в-2009);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Окуловская ул., д. 4, литера</w:t>
      </w:r>
      <w:proofErr w:type="gramStart"/>
      <w:r w:rsidRPr="00EA26FE">
        <w:t xml:space="preserve"> А</w:t>
      </w:r>
      <w:proofErr w:type="gramEnd"/>
      <w:r w:rsidRPr="00EA26FE">
        <w:t>; (планируемый срок сдачи 2 квартал 2010 года, фактический срок сдачи 30 июня 2010 года. Разрешение на ввод объекта в эксплуатацию от 30.06.2010 №78-1616в-2010</w:t>
      </w:r>
      <w:proofErr w:type="gramStart"/>
      <w:r w:rsidRPr="00EA26FE">
        <w:t xml:space="preserve"> )</w:t>
      </w:r>
      <w:proofErr w:type="gramEnd"/>
      <w:r w:rsidRPr="00EA26FE">
        <w:t>;</w:t>
      </w:r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Окуловская ул., д. 8, литера</w:t>
      </w:r>
      <w:proofErr w:type="gramStart"/>
      <w:r w:rsidRPr="00EA26FE">
        <w:t xml:space="preserve"> А</w:t>
      </w:r>
      <w:proofErr w:type="gramEnd"/>
      <w:r w:rsidRPr="00EA26FE">
        <w:t xml:space="preserve">; (планируемый срок сдачи 4 квартал 2010 года, фактический срок сдачи 24 декабря 2010 года. </w:t>
      </w:r>
      <w:proofErr w:type="gramStart"/>
      <w:r w:rsidRPr="00EA26FE">
        <w:t>Разрешение на ввод объекта в эксплуатацию от 24.12.2010 №78-3616в-2010);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Шушары, Окуловская ул., д. 5, литера</w:t>
      </w:r>
      <w:proofErr w:type="gramStart"/>
      <w:r w:rsidRPr="00EA26FE">
        <w:t xml:space="preserve"> А</w:t>
      </w:r>
      <w:proofErr w:type="gramEnd"/>
      <w:r w:rsidRPr="00EA26FE">
        <w:t>; (планируемый срок сдачи 1 квартал 2012 года, фактический срок сдачи 24 декабря 201</w:t>
      </w:r>
      <w:r w:rsidR="00663F84" w:rsidRPr="00EA26FE">
        <w:t>1</w:t>
      </w:r>
      <w:r w:rsidRPr="00EA26FE">
        <w:t xml:space="preserve"> года. </w:t>
      </w:r>
      <w:proofErr w:type="gramStart"/>
      <w:r w:rsidRPr="00EA26FE">
        <w:t>Разрешение на ввод объекта в эксплуатацию от 25.01.2012 №78-0316в-2012)</w:t>
      </w:r>
      <w:r w:rsidR="003179B0" w:rsidRPr="00EA26FE">
        <w:t>;</w:t>
      </w:r>
      <w:proofErr w:type="gramEnd"/>
    </w:p>
    <w:p w:rsidR="003179B0" w:rsidRPr="00EA26FE" w:rsidRDefault="003179B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 xml:space="preserve">Санкт-Петербург, поселок Шушары, Ленсоветовский, д. 21, лит. </w:t>
      </w:r>
      <w:proofErr w:type="gramStart"/>
      <w:r w:rsidRPr="00EA26FE">
        <w:t>А (планируемый срок сдачи 1 квартал 2013 года, фактический срок сдачи 30 августа 2012 года,  Разрешение на ввод объекта в эксплуатацию от 30.08.2012 г. №78-2216в-2012</w:t>
      </w:r>
      <w:proofErr w:type="gramEnd"/>
    </w:p>
    <w:p w:rsidR="003179B0" w:rsidRPr="00EA26FE" w:rsidRDefault="003179B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 xml:space="preserve">Санкт-Петербург, поселок Шушары, Ленсоветовский, д. 25, лит.  </w:t>
      </w:r>
      <w:proofErr w:type="gramStart"/>
      <w:r w:rsidRPr="00EA26FE">
        <w:t>А (планируемый срок сдачи 2 квартал 2013 года, фактический срок сдачи 30 августа 2012 года.</w:t>
      </w:r>
      <w:proofErr w:type="gramEnd"/>
      <w:r w:rsidRPr="00EA26FE">
        <w:t xml:space="preserve"> </w:t>
      </w:r>
      <w:proofErr w:type="gramStart"/>
      <w:r w:rsidRPr="00EA26FE">
        <w:t>Разрешение на ввод объекта в эксплуатацию от 30.08.12 78-2316в-2012);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Парголово, ул. Первого Мая, д. 107, корп. 1, литера</w:t>
      </w:r>
      <w:proofErr w:type="gramStart"/>
      <w:r w:rsidRPr="00EA26FE">
        <w:t xml:space="preserve"> А</w:t>
      </w:r>
      <w:proofErr w:type="gramEnd"/>
      <w:r w:rsidRPr="00EA26FE">
        <w:t xml:space="preserve"> (планируемый срок сдачи 4 квартал 2010 года, фактический срок сдачи 19 ноября 2010 года. </w:t>
      </w:r>
      <w:proofErr w:type="gramStart"/>
      <w:r w:rsidRPr="00EA26FE">
        <w:t>Разрешение на ввод объекта в эксплуатацию от 19.11.2010 №78-3903в-2010);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Парголово, ул. Первого Мая, д. 107, корп. 2, литера</w:t>
      </w:r>
      <w:proofErr w:type="gramStart"/>
      <w:r w:rsidRPr="00EA26FE">
        <w:t xml:space="preserve"> А</w:t>
      </w:r>
      <w:proofErr w:type="gramEnd"/>
      <w:r w:rsidRPr="00EA26FE">
        <w:t xml:space="preserve"> (планируемый срок сдачи 4 квартал 2010 года, фактический срок сдачи 19 ноября 2010 года. </w:t>
      </w:r>
      <w:proofErr w:type="gramStart"/>
      <w:r w:rsidRPr="00EA26FE">
        <w:t>Разрешение на ввод объекта в эксплуатацию от 19.11.2010 №78-4103в-2010);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Парголово, ул. Первого Мая, д. 107, корп. 3, литера</w:t>
      </w:r>
      <w:proofErr w:type="gramStart"/>
      <w:r w:rsidRPr="00EA26FE">
        <w:t xml:space="preserve"> А</w:t>
      </w:r>
      <w:proofErr w:type="gramEnd"/>
      <w:r w:rsidRPr="00EA26FE">
        <w:t xml:space="preserve"> (планируемый срок сдачи 4 квартал 2009 года, фактический срок сдачи 19 ноября 2010 года. </w:t>
      </w:r>
      <w:proofErr w:type="gramStart"/>
      <w:r w:rsidRPr="00EA26FE">
        <w:t>Разрешение на ввод объекта в эксплуатацию от 28.12.2009 № 78-03003921-2009);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lastRenderedPageBreak/>
        <w:t>Санкт-Петербург, пос. Парголово, ул. Первого Мая, д. 107, корп. 4, литера</w:t>
      </w:r>
      <w:proofErr w:type="gramStart"/>
      <w:r w:rsidRPr="00EA26FE">
        <w:t xml:space="preserve"> А</w:t>
      </w:r>
      <w:proofErr w:type="gramEnd"/>
      <w:r w:rsidRPr="00EA26FE">
        <w:t xml:space="preserve"> (планируемый срок сдачи 4 квартал 2010 года, фактический срок сдачи 19 ноября 2010 года. </w:t>
      </w:r>
      <w:proofErr w:type="gramStart"/>
      <w:r w:rsidRPr="00EA26FE">
        <w:t>Разрешение на ввод объекта в эксплуатацию от 19.11.2010 №78-4003в-2010);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Парголово, ул. Первого Мая, д. 107, корп. 6, литера</w:t>
      </w:r>
      <w:proofErr w:type="gramStart"/>
      <w:r w:rsidRPr="00EA26FE">
        <w:t xml:space="preserve"> А</w:t>
      </w:r>
      <w:proofErr w:type="gramEnd"/>
      <w:r w:rsidRPr="00EA26FE">
        <w:t xml:space="preserve"> (планируемый срок сдачи 4 квартал 2009 года, фактический срок сдачи 19 ноября 2010 года. </w:t>
      </w:r>
      <w:proofErr w:type="gramStart"/>
      <w:r w:rsidRPr="00EA26FE">
        <w:t>Разрешение на ввод объекта в эксплуатацию от 29.12.2009 № 78-3603в-2009);</w:t>
      </w:r>
      <w:proofErr w:type="gramEnd"/>
    </w:p>
    <w:p w:rsidR="00694BC0" w:rsidRPr="00EA26FE" w:rsidRDefault="00694BC0" w:rsidP="00694BC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Парголово, ул. Первого Мая, д. 107, корп. 8, литера</w:t>
      </w:r>
      <w:proofErr w:type="gramStart"/>
      <w:r w:rsidRPr="00EA26FE">
        <w:t xml:space="preserve"> А</w:t>
      </w:r>
      <w:proofErr w:type="gramEnd"/>
      <w:r w:rsidRPr="00EA26FE">
        <w:t xml:space="preserve"> (планируемый срок сдачи 4 квартал 2009 года, фактический срок сдачи 19 ноября 2010 года. </w:t>
      </w:r>
      <w:proofErr w:type="gramStart"/>
      <w:r w:rsidRPr="00EA26FE">
        <w:t>Разрешение на ввод объекта в эксплуатацию от 29.12.2009 № 78-3603в-2009);</w:t>
      </w:r>
      <w:proofErr w:type="gramEnd"/>
    </w:p>
    <w:p w:rsidR="003179B0" w:rsidRPr="00EA26FE" w:rsidRDefault="00694BC0" w:rsidP="003179B0">
      <w:pPr>
        <w:numPr>
          <w:ilvl w:val="0"/>
          <w:numId w:val="3"/>
        </w:numPr>
        <w:shd w:val="clear" w:color="auto" w:fill="FFFFFF"/>
        <w:tabs>
          <w:tab w:val="clear" w:pos="786"/>
          <w:tab w:val="left" w:pos="720"/>
        </w:tabs>
        <w:ind w:left="0" w:firstLine="0"/>
        <w:jc w:val="both"/>
      </w:pPr>
      <w:r w:rsidRPr="00EA26FE">
        <w:t>Санкт-Петербург, пос. Парголово, ул. Первого Мая, д. 107, корп. 9, литера</w:t>
      </w:r>
      <w:proofErr w:type="gramStart"/>
      <w:r w:rsidRPr="00EA26FE">
        <w:t xml:space="preserve"> А</w:t>
      </w:r>
      <w:proofErr w:type="gramEnd"/>
      <w:r w:rsidRPr="00EA26FE">
        <w:t xml:space="preserve"> (планируемый срок сдачи 4 квартал 2009 года, фактический срок сдачи 19 ноября 2010 года. </w:t>
      </w:r>
      <w:proofErr w:type="gramStart"/>
      <w:r w:rsidRPr="00EA26FE">
        <w:t>Разрешение на ввод объекта в эксплуатацию от 29.12.2009 № 78-3503в-2009).</w:t>
      </w:r>
      <w:proofErr w:type="gramEnd"/>
    </w:p>
    <w:p w:rsidR="00694BC0" w:rsidRPr="00EA26FE" w:rsidRDefault="00694BC0" w:rsidP="00694BC0">
      <w:pPr>
        <w:shd w:val="clear" w:color="auto" w:fill="FFFFFF"/>
        <w:tabs>
          <w:tab w:val="left" w:pos="720"/>
        </w:tabs>
        <w:jc w:val="both"/>
        <w:rPr>
          <w:b/>
          <w:bCs/>
        </w:rPr>
      </w:pPr>
    </w:p>
    <w:p w:rsidR="00694BC0" w:rsidRPr="00EA26FE" w:rsidRDefault="00694BC0" w:rsidP="00694BC0">
      <w:pPr>
        <w:shd w:val="clear" w:color="auto" w:fill="FFFFFF"/>
        <w:tabs>
          <w:tab w:val="left" w:pos="720"/>
        </w:tabs>
        <w:jc w:val="both"/>
        <w:rPr>
          <w:b/>
          <w:bCs/>
        </w:rPr>
      </w:pPr>
      <w:r w:rsidRPr="00EA26FE">
        <w:rPr>
          <w:b/>
          <w:bCs/>
        </w:rPr>
        <w:t>В настоящее время принимает участие:</w:t>
      </w:r>
    </w:p>
    <w:p w:rsidR="0041686D" w:rsidRDefault="0041686D" w:rsidP="0041686D">
      <w:pPr>
        <w:shd w:val="clear" w:color="auto" w:fill="FFFFFF"/>
        <w:tabs>
          <w:tab w:val="left" w:pos="0"/>
          <w:tab w:val="left" w:pos="360"/>
          <w:tab w:val="left" w:pos="562"/>
        </w:tabs>
        <w:jc w:val="both"/>
      </w:pPr>
      <w:r>
        <w:t xml:space="preserve">- Жилой дом, расположенный по адресу: Санкт-Петербург, Пушкинский район, поселок Шушары, ул. </w:t>
      </w:r>
      <w:proofErr w:type="gramStart"/>
      <w:r>
        <w:t>Первомайская</w:t>
      </w:r>
      <w:proofErr w:type="gramEnd"/>
      <w:r>
        <w:t xml:space="preserve">, уч. 9. Срок ввода в эксплуатацию в соответствии с проектной документацией — </w:t>
      </w:r>
      <w:r>
        <w:rPr>
          <w:lang w:val="en-US"/>
        </w:rPr>
        <w:t>II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360"/>
          <w:tab w:val="left" w:pos="562"/>
        </w:tabs>
        <w:jc w:val="both"/>
      </w:pPr>
      <w:r>
        <w:t>- Жилой дом, расположенный по адресу: Санкт-Петербург, пос. Шушары, ул. Окуловская, участок 4, (севернее дома 8, литера</w:t>
      </w:r>
      <w:proofErr w:type="gramStart"/>
      <w:r>
        <w:t xml:space="preserve"> А</w:t>
      </w:r>
      <w:proofErr w:type="gramEnd"/>
      <w:r>
        <w:t xml:space="preserve"> по Окуловской улице),</w:t>
      </w:r>
      <w:r>
        <w:rPr>
          <w:color w:val="000000"/>
        </w:rPr>
        <w:t xml:space="preserve"> </w:t>
      </w:r>
      <w:r>
        <w:t xml:space="preserve">жилой дом № 64. Срок ввода в эксплуатацию в соответствии с проектной документацией — </w:t>
      </w:r>
      <w:r>
        <w:rPr>
          <w:lang w:val="en-US"/>
        </w:rPr>
        <w:t>III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360"/>
          <w:tab w:val="left" w:pos="562"/>
        </w:tabs>
        <w:jc w:val="both"/>
      </w:pPr>
      <w:r>
        <w:t xml:space="preserve">- Жилой дом, расположенный по адресу: Санкт-Петербург, Пушкинский район, территория предприятия «Шушары», участок 463, корп. 1. Срок ввода в эксплуатацию в соответствии с проектной документацией — </w:t>
      </w:r>
      <w:r>
        <w:rPr>
          <w:lang w:val="en-US"/>
        </w:rPr>
        <w:t>IV</w:t>
      </w:r>
      <w:r>
        <w:t xml:space="preserve"> квартал 2014 года. </w:t>
      </w:r>
    </w:p>
    <w:p w:rsidR="0041686D" w:rsidRDefault="0041686D" w:rsidP="0041686D">
      <w:pPr>
        <w:shd w:val="clear" w:color="auto" w:fill="FFFFFF"/>
        <w:tabs>
          <w:tab w:val="left" w:pos="0"/>
          <w:tab w:val="left" w:pos="360"/>
          <w:tab w:val="left" w:pos="562"/>
        </w:tabs>
        <w:jc w:val="both"/>
      </w:pPr>
      <w:r>
        <w:t xml:space="preserve">- Жилой дом, расположенный по адресу: Санкт-Петербург, Пушкинский район, территория предприятия «Шушары», участок 463, корп. 2. Срок ввода в эксплуатацию в соответствии с проектной документацией — </w:t>
      </w:r>
      <w:r>
        <w:rPr>
          <w:lang w:val="en-US"/>
        </w:rPr>
        <w:t>IV</w:t>
      </w:r>
      <w:r>
        <w:t xml:space="preserve"> квартал 2014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360"/>
          <w:tab w:val="left" w:pos="562"/>
        </w:tabs>
        <w:jc w:val="both"/>
      </w:pPr>
      <w:r>
        <w:t>- Жилой дом со встроенно-пристроенными помещениями №48 блок</w:t>
      </w:r>
      <w:proofErr w:type="gramStart"/>
      <w:r>
        <w:t xml:space="preserve"> А</w:t>
      </w:r>
      <w:proofErr w:type="gramEnd"/>
      <w:r>
        <w:t xml:space="preserve"> по адресу: Санкт-Петербург, поселок Шушары, ул. </w:t>
      </w:r>
      <w:proofErr w:type="gramStart"/>
      <w:r>
        <w:t>Первомайская</w:t>
      </w:r>
      <w:proofErr w:type="gramEnd"/>
      <w:r>
        <w:t xml:space="preserve">, уч. 19.  Срок ввода в эксплуатацию в соответствии с проектной документацией — </w:t>
      </w:r>
      <w:r>
        <w:rPr>
          <w:lang w:val="en-US"/>
        </w:rPr>
        <w:t>IV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360"/>
          <w:tab w:val="left" w:pos="562"/>
        </w:tabs>
        <w:jc w:val="both"/>
      </w:pPr>
      <w:r>
        <w:t xml:space="preserve">- Многоквартирный жилой дом корпус 7.1 по адресу: Санкт-Петербург, поселок Шушары, территория предприятия «Шушары», уч. 557 (Центральный). Срок ввода в эксплуатацию в соответствии с проектной документацией — </w:t>
      </w:r>
      <w:r>
        <w:rPr>
          <w:lang w:val="en-US"/>
        </w:rPr>
        <w:t>I</w:t>
      </w:r>
      <w:r>
        <w:t xml:space="preserve"> квартал 2015 года.</w:t>
      </w:r>
    </w:p>
    <w:p w:rsidR="0041686D" w:rsidRDefault="0041686D" w:rsidP="0041686D">
      <w:pPr>
        <w:numPr>
          <w:ilvl w:val="0"/>
          <w:numId w:val="12"/>
        </w:numPr>
        <w:shd w:val="clear" w:color="auto" w:fill="FFFFFF"/>
        <w:tabs>
          <w:tab w:val="left" w:pos="0"/>
          <w:tab w:val="left" w:pos="360"/>
          <w:tab w:val="left" w:pos="562"/>
        </w:tabs>
        <w:ind w:left="0" w:firstLine="0"/>
        <w:jc w:val="both"/>
      </w:pPr>
      <w:r>
        <w:t xml:space="preserve">Комплекс жилых домов со встроенно-пристроенными помещениями: жилой дом корпус 62, жилой дом корпус 65, жилой дом корпус 66 по адресу: Санкт-Петербург, поселок Шушары, территория предприятия «Шушары», уч. 314 (Центральный).  Срок ввода в эксплуатацию в соответствии с проектной документацией — </w:t>
      </w:r>
      <w:r>
        <w:rPr>
          <w:lang w:val="en-US"/>
        </w:rPr>
        <w:t>III</w:t>
      </w:r>
      <w:r>
        <w:t xml:space="preserve"> квартал 2015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360"/>
          <w:tab w:val="left" w:pos="562"/>
        </w:tabs>
        <w:jc w:val="both"/>
      </w:pPr>
      <w:r>
        <w:t xml:space="preserve">- Комплекс жилых домов со встроенными помещениями: жилой дом корпус 5.1., жилой дом корпус 5.2., жилой дом корпус 5.3., по адресу: Санкт-Петербург, поселок Шушары, территория предприятия «Ленсоветовское», участок 111. Срок ввода в эксплуатацию в соответствии с проектной документацией — </w:t>
      </w:r>
      <w:r>
        <w:rPr>
          <w:lang w:val="en-US"/>
        </w:rPr>
        <w:t>IV</w:t>
      </w:r>
      <w:r>
        <w:t xml:space="preserve"> квартал 2014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284"/>
          <w:tab w:val="left" w:pos="562"/>
        </w:tabs>
        <w:ind w:left="-23"/>
        <w:jc w:val="both"/>
      </w:pPr>
      <w:r>
        <w:t>- Жилой дом со встроенными помещениями корпус 1.15 по адресу:</w:t>
      </w:r>
      <w:r>
        <w:rPr>
          <w:b/>
        </w:rPr>
        <w:t xml:space="preserve"> </w:t>
      </w:r>
      <w:r>
        <w:t>Санкт-Петербург, поселок Шушары, территория предприятия «Ленсоветовское», участок 2 (юго-восточнее дома 13, литера</w:t>
      </w:r>
      <w:proofErr w:type="gramStart"/>
      <w:r>
        <w:t xml:space="preserve"> А</w:t>
      </w:r>
      <w:proofErr w:type="gramEnd"/>
      <w:r>
        <w:t xml:space="preserve"> в Ленсоветовском). Срок ввода в эксплуатацию в соответствии с проектной документацией — </w:t>
      </w:r>
      <w:r>
        <w:rPr>
          <w:lang w:val="en-US"/>
        </w:rPr>
        <w:t>IV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284"/>
          <w:tab w:val="left" w:pos="562"/>
        </w:tabs>
        <w:ind w:left="-23"/>
        <w:jc w:val="both"/>
      </w:pPr>
      <w:r>
        <w:t xml:space="preserve">- Жилой дом №24 по адресу: Санкт-Петербург, пос. Парголово, Пригородный, участок 221.  Срок ввода в эксплуатацию в соответствии с проектной документацией — </w:t>
      </w:r>
      <w:r>
        <w:rPr>
          <w:lang w:val="en-US"/>
        </w:rPr>
        <w:t>IV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562"/>
        </w:tabs>
        <w:jc w:val="both"/>
      </w:pPr>
      <w:r>
        <w:t xml:space="preserve">- Жилой дом корпус №18 по адресу: Санкт-Петербург, пос. Парголово, Пригородный, участок 302.  Срок ввода в эксплуатацию в соответствии с проектной документацией — </w:t>
      </w:r>
      <w:r>
        <w:rPr>
          <w:lang w:val="en-US"/>
        </w:rPr>
        <w:t>IV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562"/>
        </w:tabs>
        <w:jc w:val="both"/>
      </w:pPr>
      <w:r>
        <w:t xml:space="preserve">- Жилой дом из изделий ЗАО «ДСК-3», корп. 32 по адресу: Санкт-Петербург, пос. Парголово, Пригородный, участок 365. Срок ввода в эксплуатацию в соответствии с проектной документацией — </w:t>
      </w:r>
      <w:r>
        <w:rPr>
          <w:lang w:val="en-US"/>
        </w:rPr>
        <w:t>III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562"/>
        </w:tabs>
        <w:jc w:val="both"/>
      </w:pPr>
      <w:r>
        <w:t xml:space="preserve">- Комплекс жилых домов и объектов инфраструктуры корпус 22 по адресу: Санкт-Петербург, </w:t>
      </w:r>
      <w:r>
        <w:lastRenderedPageBreak/>
        <w:t xml:space="preserve">пос. Парголово, Пригородный, участок 19. Срок ввода в эксплуатацию в соответствии с проектной документацией — </w:t>
      </w:r>
      <w:r>
        <w:rPr>
          <w:lang w:val="en-US"/>
        </w:rPr>
        <w:t>III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562"/>
        </w:tabs>
        <w:ind w:left="11"/>
        <w:jc w:val="both"/>
      </w:pPr>
      <w:r>
        <w:t xml:space="preserve">- Комплекс жилых домов и объектов инфраструктуры корпус 28 по адресу: Санкт-Петербург, пос. Парголово, Пригородный, участок 19. Срок ввода в эксплуатацию в соответствии с проектной документацией — </w:t>
      </w:r>
      <w:r>
        <w:rPr>
          <w:lang w:val="en-US"/>
        </w:rPr>
        <w:t>III</w:t>
      </w:r>
      <w:r>
        <w:t xml:space="preserve"> квартал 2013 года.</w:t>
      </w:r>
    </w:p>
    <w:p w:rsidR="0041686D" w:rsidRDefault="0041686D" w:rsidP="0041686D">
      <w:pPr>
        <w:shd w:val="clear" w:color="auto" w:fill="FFFFFF"/>
        <w:tabs>
          <w:tab w:val="left" w:pos="0"/>
          <w:tab w:val="left" w:pos="562"/>
        </w:tabs>
        <w:ind w:left="11"/>
        <w:jc w:val="both"/>
      </w:pPr>
      <w:r>
        <w:t xml:space="preserve">- Комплекс жилых домов со встроенными помещениями и подземной автостоянкой: жилой дом корпус 23.1, жилой дом корпус 23.2, жилой дом корпус 23.3, </w:t>
      </w:r>
      <w:proofErr w:type="gramStart"/>
      <w:r>
        <w:t>подземная</w:t>
      </w:r>
      <w:proofErr w:type="gramEnd"/>
      <w:r>
        <w:t xml:space="preserve"> автоястоянка корпус 23.4, по адресу: Санкт-Петербург, пос. Парголово, Пригородный, участок 240. Срок ввода в эксплуатацию в соответствии с проектной документацией — </w:t>
      </w:r>
      <w:r>
        <w:rPr>
          <w:lang w:val="en-US"/>
        </w:rPr>
        <w:t>I</w:t>
      </w:r>
      <w:r>
        <w:t xml:space="preserve"> квартал 2015 года.</w:t>
      </w:r>
    </w:p>
    <w:p w:rsidR="000742CB" w:rsidRPr="00EA26FE" w:rsidRDefault="000742CB">
      <w:pPr>
        <w:jc w:val="both"/>
        <w:rPr>
          <w:b/>
        </w:rPr>
      </w:pP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 xml:space="preserve">5. </w:t>
      </w:r>
      <w:proofErr w:type="gramStart"/>
      <w:r w:rsidRPr="00EA26FE">
        <w:rPr>
          <w:b/>
        </w:rPr>
        <w:t xml:space="preserve">Информация о виде лицензируемой деятельности, номере лицензии, сроке ее действия, об органе, выдавшим эту лицензию, если вид деятельности подлежит лицензированию в соответствии с федеральным законом: </w:t>
      </w:r>
      <w:proofErr w:type="gramEnd"/>
    </w:p>
    <w:p w:rsidR="000742CB" w:rsidRPr="00EA26FE" w:rsidRDefault="000742CB">
      <w:pPr>
        <w:jc w:val="both"/>
      </w:pPr>
    </w:p>
    <w:p w:rsidR="00694BC0" w:rsidRPr="00EA26FE" w:rsidRDefault="000742CB" w:rsidP="00694BC0">
      <w:pPr>
        <w:jc w:val="both"/>
        <w:rPr>
          <w:rFonts w:eastAsia="Times New Roman"/>
        </w:rPr>
      </w:pPr>
      <w:r w:rsidRPr="00EA26FE">
        <w:t xml:space="preserve"> </w:t>
      </w:r>
      <w:r w:rsidR="00694BC0" w:rsidRPr="00EA26FE">
        <w:rPr>
          <w:rFonts w:eastAsia="Times New Roman"/>
        </w:rPr>
        <w:t xml:space="preserve">- Свидетельство о допуске к определенному виду работ или видам работ, которые оказывают влияние на безопасность объектов капитального строительства от </w:t>
      </w:r>
      <w:r w:rsidR="00AA66BC" w:rsidRPr="00EA26FE">
        <w:rPr>
          <w:rFonts w:eastAsia="Times New Roman"/>
        </w:rPr>
        <w:t>26.09.2012</w:t>
      </w:r>
      <w:r w:rsidR="00694BC0" w:rsidRPr="00EA26FE">
        <w:rPr>
          <w:rFonts w:eastAsia="Times New Roman"/>
        </w:rPr>
        <w:t xml:space="preserve"> г. № </w:t>
      </w:r>
      <w:r w:rsidR="00AA66BC" w:rsidRPr="00EA26FE">
        <w:rPr>
          <w:rFonts w:eastAsia="Times New Roman"/>
        </w:rPr>
        <w:t>0008.05-2012-7825130998-С-10</w:t>
      </w:r>
      <w:r w:rsidR="00694BC0" w:rsidRPr="00EA26FE">
        <w:rPr>
          <w:rFonts w:eastAsia="Times New Roman"/>
        </w:rPr>
        <w:t>,  выдано Некоммерческим партнерством «Балтийский строительный комплекс». Без ограничения срока и территории действия.</w:t>
      </w:r>
    </w:p>
    <w:p w:rsidR="000742CB" w:rsidRPr="00EA26FE" w:rsidRDefault="000742CB" w:rsidP="000742CB">
      <w:pPr>
        <w:jc w:val="both"/>
        <w:rPr>
          <w:rFonts w:eastAsia="Times New Roman"/>
        </w:rPr>
      </w:pPr>
      <w:r w:rsidRPr="00EA26FE">
        <w:t xml:space="preserve">- </w:t>
      </w:r>
      <w:r w:rsidRPr="00EA26FE">
        <w:rPr>
          <w:rFonts w:eastAsia="Times New Roman"/>
        </w:rPr>
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от </w:t>
      </w:r>
      <w:r w:rsidR="00AA66BC" w:rsidRPr="00EA26FE">
        <w:rPr>
          <w:rFonts w:eastAsia="Times New Roman"/>
        </w:rPr>
        <w:t>02.10.2012</w:t>
      </w:r>
      <w:r w:rsidRPr="00EA26FE">
        <w:rPr>
          <w:rFonts w:eastAsia="Times New Roman"/>
        </w:rPr>
        <w:t xml:space="preserve"> г. № </w:t>
      </w:r>
      <w:r w:rsidR="00AA66BC" w:rsidRPr="00EA26FE">
        <w:rPr>
          <w:rFonts w:eastAsia="Times New Roman"/>
        </w:rPr>
        <w:t>0042-2012-7825130998-04</w:t>
      </w:r>
      <w:r w:rsidRPr="00EA26FE">
        <w:rPr>
          <w:rFonts w:eastAsia="Times New Roman"/>
        </w:rPr>
        <w:t>, выдано Некоммерческим партнерством «Балтийское объединение проектировщиков». Действительно без ограничения срока и территории действия;</w:t>
      </w:r>
    </w:p>
    <w:p w:rsidR="000742CB" w:rsidRPr="00EA26FE" w:rsidRDefault="000742CB" w:rsidP="000742CB">
      <w:pPr>
        <w:jc w:val="both"/>
        <w:rPr>
          <w:i/>
          <w:iCs/>
        </w:rPr>
      </w:pPr>
      <w:r w:rsidRPr="00EA26FE">
        <w:rPr>
          <w:rFonts w:eastAsia="Times New Roman"/>
        </w:rPr>
        <w:t>- Свидетельство о допуске к определенному виду или видам работ</w:t>
      </w:r>
      <w:r w:rsidR="00AA66BC" w:rsidRPr="00EA26FE">
        <w:rPr>
          <w:rFonts w:eastAsia="Times New Roman"/>
        </w:rPr>
        <w:t>,</w:t>
      </w:r>
      <w:r w:rsidRPr="00EA26FE">
        <w:rPr>
          <w:rFonts w:eastAsia="Times New Roman"/>
        </w:rPr>
        <w:t xml:space="preserve"> которые оказывают влияние на безопасность объектов капитального строительства № </w:t>
      </w:r>
      <w:r w:rsidR="00AA66BC" w:rsidRPr="00EA26FE">
        <w:rPr>
          <w:rFonts w:eastAsia="Times New Roman"/>
        </w:rPr>
        <w:t>0058-2012-7825130998-04</w:t>
      </w:r>
      <w:r w:rsidRPr="00EA26FE">
        <w:rPr>
          <w:rFonts w:eastAsia="Times New Roman"/>
        </w:rPr>
        <w:t xml:space="preserve">, начало действия с </w:t>
      </w:r>
      <w:r w:rsidR="00AA66BC" w:rsidRPr="00EA26FE">
        <w:rPr>
          <w:rFonts w:eastAsia="Times New Roman"/>
        </w:rPr>
        <w:t>27.09.2012</w:t>
      </w:r>
      <w:r w:rsidRPr="00EA26FE">
        <w:rPr>
          <w:rFonts w:eastAsia="Times New Roman"/>
        </w:rPr>
        <w:t xml:space="preserve"> г., выдано Некоммерческим партнерством «Балтийское объединение изыскателей». Без ограничения срока и территории действия</w:t>
      </w:r>
      <w:r w:rsidRPr="00EA26FE">
        <w:t>.</w:t>
      </w:r>
    </w:p>
    <w:p w:rsidR="000742CB" w:rsidRPr="00EA26FE" w:rsidRDefault="000742CB">
      <w:pPr>
        <w:jc w:val="both"/>
      </w:pP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>6. Информация о величине собственных денежных средств, финансовом результате текущего года, размере кредиторской задолженности на день размещения проектной декларации в сети «Интернет»:</w:t>
      </w:r>
    </w:p>
    <w:p w:rsidR="00694BC0" w:rsidRPr="00EA26FE" w:rsidRDefault="00694BC0" w:rsidP="000742CB">
      <w:pPr>
        <w:ind w:left="520" w:hanging="50"/>
        <w:jc w:val="both"/>
      </w:pPr>
    </w:p>
    <w:p w:rsidR="009C6442" w:rsidRDefault="009C6442" w:rsidP="009C6442">
      <w:pPr>
        <w:ind w:left="520" w:hanging="50"/>
        <w:jc w:val="both"/>
      </w:pPr>
      <w:r>
        <w:t xml:space="preserve">- финансовый результат за </w:t>
      </w:r>
      <w:r>
        <w:rPr>
          <w:lang w:val="en-US"/>
        </w:rPr>
        <w:t>II</w:t>
      </w:r>
      <w:r>
        <w:t xml:space="preserve"> квартал 2013 года составляет — </w:t>
      </w:r>
      <w:r w:rsidRPr="0064342B">
        <w:t>19 732</w:t>
      </w:r>
      <w:r>
        <w:t xml:space="preserve"> тыс. руб.;</w:t>
      </w:r>
    </w:p>
    <w:p w:rsidR="009C6442" w:rsidRDefault="009C6442" w:rsidP="009C6442">
      <w:pPr>
        <w:ind w:left="520" w:hanging="50"/>
        <w:jc w:val="both"/>
      </w:pPr>
      <w:r>
        <w:t xml:space="preserve">- размер кредиторской задолженности за </w:t>
      </w:r>
      <w:r>
        <w:rPr>
          <w:lang w:val="en-US"/>
        </w:rPr>
        <w:t>II</w:t>
      </w:r>
      <w:r>
        <w:t xml:space="preserve"> квартал 2013 года составляет — </w:t>
      </w:r>
      <w:r w:rsidRPr="0064342B">
        <w:t>10</w:t>
      </w:r>
      <w:r>
        <w:rPr>
          <w:lang w:val="en-US"/>
        </w:rPr>
        <w:t> </w:t>
      </w:r>
      <w:r w:rsidRPr="0064342B">
        <w:t>603 098</w:t>
      </w:r>
      <w:r>
        <w:t xml:space="preserve"> тыс. руб.;</w:t>
      </w:r>
    </w:p>
    <w:p w:rsidR="009C6442" w:rsidRDefault="009C6442" w:rsidP="009C6442">
      <w:pPr>
        <w:ind w:left="530" w:hanging="40"/>
        <w:jc w:val="both"/>
      </w:pPr>
      <w:r>
        <w:t xml:space="preserve">- размер дебиторской задолженности за </w:t>
      </w:r>
      <w:r>
        <w:rPr>
          <w:lang w:val="en-US"/>
        </w:rPr>
        <w:t>II</w:t>
      </w:r>
      <w:r>
        <w:t xml:space="preserve"> квартал 2013 года составляет —</w:t>
      </w:r>
      <w:r w:rsidRPr="0064342B">
        <w:t>12</w:t>
      </w:r>
      <w:r>
        <w:rPr>
          <w:lang w:val="en-US"/>
        </w:rPr>
        <w:t> </w:t>
      </w:r>
      <w:r w:rsidRPr="0064342B">
        <w:t>080 058</w:t>
      </w:r>
      <w:r>
        <w:t xml:space="preserve"> тыс. руб.</w:t>
      </w:r>
    </w:p>
    <w:p w:rsidR="000742CB" w:rsidRPr="00EA26FE" w:rsidRDefault="000742CB">
      <w:pPr>
        <w:jc w:val="both"/>
      </w:pPr>
    </w:p>
    <w:p w:rsidR="000742CB" w:rsidRDefault="000742CB">
      <w:pPr>
        <w:ind w:firstLine="540"/>
        <w:jc w:val="center"/>
        <w:rPr>
          <w:b/>
        </w:rPr>
      </w:pPr>
      <w:r w:rsidRPr="00EA26FE">
        <w:rPr>
          <w:b/>
        </w:rPr>
        <w:t>Информация о проекте строительства</w:t>
      </w:r>
    </w:p>
    <w:p w:rsidR="00F93282" w:rsidRPr="00EA26FE" w:rsidRDefault="00F93282">
      <w:pPr>
        <w:ind w:firstLine="540"/>
        <w:jc w:val="center"/>
        <w:rPr>
          <w:b/>
        </w:rPr>
      </w:pPr>
    </w:p>
    <w:p w:rsidR="000742CB" w:rsidRDefault="000742CB" w:rsidP="002845EE">
      <w:pPr>
        <w:jc w:val="both"/>
        <w:rPr>
          <w:b/>
        </w:rPr>
      </w:pPr>
      <w:r w:rsidRPr="00EA26FE">
        <w:rPr>
          <w:b/>
        </w:rPr>
        <w:tab/>
        <w:t>1. Цель проекта строительства:</w:t>
      </w:r>
    </w:p>
    <w:p w:rsidR="002845EE" w:rsidRPr="00EA26FE" w:rsidRDefault="002845EE" w:rsidP="002845EE">
      <w:pPr>
        <w:jc w:val="both"/>
      </w:pPr>
    </w:p>
    <w:p w:rsidR="000A6DFE" w:rsidRPr="00EA26FE" w:rsidRDefault="000742CB" w:rsidP="006929F4">
      <w:pPr>
        <w:jc w:val="both"/>
        <w:rPr>
          <w:b/>
          <w:bCs/>
        </w:rPr>
      </w:pPr>
      <w:r w:rsidRPr="00EA26FE">
        <w:tab/>
        <w:t xml:space="preserve">Создание </w:t>
      </w:r>
      <w:r w:rsidR="009C6442" w:rsidRPr="00EA26FE">
        <w:t xml:space="preserve">строительству </w:t>
      </w:r>
      <w:r w:rsidR="009C6442">
        <w:t xml:space="preserve">комплекса жилых домов и объектов инфраструктуры: </w:t>
      </w:r>
      <w:r w:rsidR="009C6442" w:rsidRPr="00EA26FE">
        <w:t xml:space="preserve">жилого </w:t>
      </w:r>
      <w:r w:rsidR="009C6442">
        <w:t xml:space="preserve">дома со </w:t>
      </w:r>
      <w:r w:rsidR="009C6442" w:rsidRPr="00EA26FE">
        <w:t>встроенными помещениями</w:t>
      </w:r>
      <w:r w:rsidR="009C6442">
        <w:t xml:space="preserve"> и подземной автостоянкой корпус 27</w:t>
      </w:r>
      <w:r w:rsidR="00DB10C5" w:rsidRPr="00EA26FE">
        <w:t>. Ж</w:t>
      </w:r>
      <w:r w:rsidR="00AA11C8" w:rsidRPr="00EA26FE">
        <w:t>ил</w:t>
      </w:r>
      <w:r w:rsidR="00DB10C5" w:rsidRPr="00EA26FE">
        <w:t>ой</w:t>
      </w:r>
      <w:r w:rsidR="00AA11C8" w:rsidRPr="00EA26FE">
        <w:t xml:space="preserve"> дом</w:t>
      </w:r>
      <w:r w:rsidR="000A6DFE" w:rsidRPr="00EA26FE">
        <w:t xml:space="preserve"> </w:t>
      </w:r>
      <w:r w:rsidR="00002363" w:rsidRPr="00EA26FE">
        <w:t>р</w:t>
      </w:r>
      <w:r w:rsidR="000A6DFE" w:rsidRPr="00EA26FE">
        <w:t xml:space="preserve">асположен </w:t>
      </w:r>
      <w:r w:rsidRPr="00EA26FE">
        <w:t>по адресу:</w:t>
      </w:r>
      <w:r w:rsidRPr="00EA26FE">
        <w:rPr>
          <w:b/>
        </w:rPr>
        <w:t xml:space="preserve"> </w:t>
      </w:r>
      <w:r w:rsidR="009C6442">
        <w:rPr>
          <w:b/>
        </w:rPr>
        <w:t>Санкт-Петербург, пос. Парголово, Пригородный, участок 351.</w:t>
      </w:r>
      <w:r w:rsidR="006929F4">
        <w:rPr>
          <w:b/>
        </w:rPr>
        <w:t xml:space="preserve"> </w:t>
      </w:r>
      <w:r w:rsidR="006929F4" w:rsidRPr="00EA26FE">
        <w:rPr>
          <w:b/>
          <w:bCs/>
        </w:rPr>
        <w:t>Кадастровый №</w:t>
      </w:r>
      <w:r w:rsidR="00986517" w:rsidRPr="00986517">
        <w:rPr>
          <w:b/>
          <w:bCs/>
        </w:rPr>
        <w:t>78:36:0013255:3142</w:t>
      </w:r>
      <w:r w:rsidR="000A6DFE" w:rsidRPr="00986517">
        <w:rPr>
          <w:b/>
          <w:bCs/>
        </w:rPr>
        <w:t>.</w:t>
      </w:r>
    </w:p>
    <w:p w:rsidR="000742CB" w:rsidRPr="00EA26FE" w:rsidRDefault="000742CB" w:rsidP="00002363">
      <w:pPr>
        <w:jc w:val="both"/>
      </w:pPr>
      <w:r w:rsidRPr="00EA26FE">
        <w:tab/>
        <w:t>Реализация данного проекта строительства позволит уменьшить имеющийся дефицит современного благоустроенного жилья, объектов коммунального, образовательного и культурно-просветительного предназначения, будет способствовать обеспечению благоустройства микрорайона и завершению формирования его архитектурного облика.</w:t>
      </w:r>
    </w:p>
    <w:p w:rsidR="000742CB" w:rsidRPr="00EA26FE" w:rsidRDefault="000742CB" w:rsidP="000742CB">
      <w:pPr>
        <w:jc w:val="both"/>
      </w:pPr>
    </w:p>
    <w:p w:rsidR="000742CB" w:rsidRPr="00EA26FE" w:rsidRDefault="000742CB" w:rsidP="000742CB">
      <w:pPr>
        <w:numPr>
          <w:ilvl w:val="1"/>
          <w:numId w:val="5"/>
        </w:numPr>
        <w:tabs>
          <w:tab w:val="left" w:pos="780"/>
        </w:tabs>
        <w:jc w:val="both"/>
        <w:rPr>
          <w:b/>
        </w:rPr>
      </w:pPr>
      <w:r w:rsidRPr="00EA26FE">
        <w:rPr>
          <w:b/>
        </w:rPr>
        <w:t xml:space="preserve">Этапы строительства: </w:t>
      </w:r>
    </w:p>
    <w:p w:rsidR="00694BC0" w:rsidRPr="00EA26FE" w:rsidRDefault="00694BC0" w:rsidP="00694BC0">
      <w:pPr>
        <w:ind w:left="780"/>
        <w:jc w:val="both"/>
      </w:pPr>
    </w:p>
    <w:p w:rsidR="000742CB" w:rsidRPr="00EA26FE" w:rsidRDefault="000742CB" w:rsidP="00694BC0">
      <w:pPr>
        <w:ind w:firstLine="709"/>
        <w:jc w:val="both"/>
      </w:pPr>
      <w:r w:rsidRPr="00EA26FE">
        <w:t xml:space="preserve">Начало строительства: </w:t>
      </w:r>
      <w:proofErr w:type="gramStart"/>
      <w:r w:rsidRPr="00EA26FE">
        <w:rPr>
          <w:lang w:val="en-US"/>
        </w:rPr>
        <w:t>I</w:t>
      </w:r>
      <w:r w:rsidR="006929F4">
        <w:rPr>
          <w:lang w:val="en-US"/>
        </w:rPr>
        <w:t>II</w:t>
      </w:r>
      <w:r w:rsidRPr="00EA26FE">
        <w:t xml:space="preserve"> квартал 201</w:t>
      </w:r>
      <w:r w:rsidR="006929F4">
        <w:t>3</w:t>
      </w:r>
      <w:r w:rsidRPr="00EA26FE">
        <w:t xml:space="preserve"> года.</w:t>
      </w:r>
      <w:proofErr w:type="gramEnd"/>
    </w:p>
    <w:p w:rsidR="000742CB" w:rsidRPr="00EA26FE" w:rsidRDefault="000742CB" w:rsidP="000742CB">
      <w:pPr>
        <w:jc w:val="both"/>
      </w:pPr>
      <w:r w:rsidRPr="00EA26FE">
        <w:tab/>
        <w:t xml:space="preserve">Окончание проектирования: </w:t>
      </w:r>
      <w:proofErr w:type="gramStart"/>
      <w:r w:rsidR="005F08F9" w:rsidRPr="00EA26FE">
        <w:rPr>
          <w:lang w:val="en-US"/>
        </w:rPr>
        <w:t>I</w:t>
      </w:r>
      <w:r w:rsidR="001011CE">
        <w:rPr>
          <w:lang w:val="en-US"/>
        </w:rPr>
        <w:t>I</w:t>
      </w:r>
      <w:r w:rsidRPr="00EA26FE">
        <w:t xml:space="preserve"> квартал 201</w:t>
      </w:r>
      <w:r w:rsidR="006929F4">
        <w:t>3</w:t>
      </w:r>
      <w:r w:rsidRPr="00EA26FE">
        <w:t xml:space="preserve"> года.</w:t>
      </w:r>
      <w:proofErr w:type="gramEnd"/>
    </w:p>
    <w:p w:rsidR="000742CB" w:rsidRPr="00EA26FE" w:rsidRDefault="000742CB" w:rsidP="000742CB">
      <w:pPr>
        <w:jc w:val="both"/>
      </w:pPr>
      <w:r w:rsidRPr="00EA26FE">
        <w:lastRenderedPageBreak/>
        <w:tab/>
        <w:t xml:space="preserve">Окончание строительства:  </w:t>
      </w:r>
      <w:proofErr w:type="gramStart"/>
      <w:r w:rsidRPr="00EA26FE">
        <w:rPr>
          <w:lang w:val="en-US"/>
        </w:rPr>
        <w:t>I</w:t>
      </w:r>
      <w:r w:rsidR="006929F4">
        <w:rPr>
          <w:lang w:val="en-US"/>
        </w:rPr>
        <w:t>II</w:t>
      </w:r>
      <w:r w:rsidRPr="00EA26FE">
        <w:t xml:space="preserve"> квартал 201</w:t>
      </w:r>
      <w:r w:rsidR="006929F4" w:rsidRPr="006929F4">
        <w:t>5</w:t>
      </w:r>
      <w:r w:rsidRPr="00EA26FE">
        <w:t xml:space="preserve"> года.</w:t>
      </w:r>
      <w:proofErr w:type="gramEnd"/>
    </w:p>
    <w:p w:rsidR="00002363" w:rsidRPr="00EA26FE" w:rsidRDefault="00002363" w:rsidP="00002363">
      <w:pPr>
        <w:jc w:val="both"/>
      </w:pPr>
      <w:r w:rsidRPr="000455EA">
        <w:t xml:space="preserve">Положительное заключение </w:t>
      </w:r>
      <w:r w:rsidR="00374D97" w:rsidRPr="000455EA">
        <w:t xml:space="preserve">негосударственной экспертизы </w:t>
      </w:r>
      <w:r w:rsidRPr="000455EA">
        <w:t>№</w:t>
      </w:r>
      <w:r w:rsidR="000455EA" w:rsidRPr="000455EA">
        <w:t>4-1-1-00</w:t>
      </w:r>
      <w:r w:rsidR="00EB7E4F">
        <w:t>31</w:t>
      </w:r>
      <w:r w:rsidR="00774F6E" w:rsidRPr="000455EA">
        <w:t>-12</w:t>
      </w:r>
      <w:r w:rsidRPr="000455EA">
        <w:t xml:space="preserve"> от </w:t>
      </w:r>
      <w:r w:rsidR="00EB7E4F">
        <w:t>24.05</w:t>
      </w:r>
      <w:r w:rsidR="000455EA" w:rsidRPr="000455EA">
        <w:t>.2013</w:t>
      </w:r>
      <w:r w:rsidR="00854749" w:rsidRPr="000455EA">
        <w:t xml:space="preserve">, </w:t>
      </w:r>
      <w:r w:rsidR="00374D97" w:rsidRPr="000455EA">
        <w:t>выдано Обществом с ограниченной ответственностью «</w:t>
      </w:r>
      <w:r w:rsidR="000455EA" w:rsidRPr="000455EA">
        <w:t>СеверГрад</w:t>
      </w:r>
      <w:r w:rsidR="00374D97" w:rsidRPr="000455EA">
        <w:t>».</w:t>
      </w:r>
      <w:r w:rsidR="00374D97" w:rsidRPr="00EA26FE">
        <w:t xml:space="preserve"> </w:t>
      </w:r>
    </w:p>
    <w:p w:rsidR="00002363" w:rsidRPr="00EA26FE" w:rsidRDefault="00002363" w:rsidP="000742CB">
      <w:pPr>
        <w:jc w:val="both"/>
      </w:pPr>
    </w:p>
    <w:p w:rsidR="000742CB" w:rsidRPr="00EA26FE" w:rsidRDefault="000742CB">
      <w:pPr>
        <w:numPr>
          <w:ilvl w:val="0"/>
          <w:numId w:val="5"/>
        </w:numPr>
        <w:shd w:val="clear" w:color="auto" w:fill="FFFFFF"/>
        <w:tabs>
          <w:tab w:val="left" w:pos="780"/>
        </w:tabs>
        <w:jc w:val="both"/>
        <w:rPr>
          <w:b/>
        </w:rPr>
      </w:pPr>
      <w:r w:rsidRPr="00EA26FE">
        <w:rPr>
          <w:b/>
        </w:rPr>
        <w:t>Информация о разрешении на строительство:</w:t>
      </w:r>
    </w:p>
    <w:p w:rsidR="000742CB" w:rsidRPr="00EA26FE" w:rsidRDefault="000742CB" w:rsidP="000742CB">
      <w:pPr>
        <w:tabs>
          <w:tab w:val="left" w:pos="420"/>
          <w:tab w:val="left" w:pos="709"/>
          <w:tab w:val="left" w:pos="780"/>
        </w:tabs>
        <w:ind w:left="780"/>
        <w:jc w:val="both"/>
      </w:pPr>
    </w:p>
    <w:p w:rsidR="000742CB" w:rsidRPr="00EA26FE" w:rsidRDefault="000742CB" w:rsidP="000742CB">
      <w:pPr>
        <w:tabs>
          <w:tab w:val="left" w:pos="420"/>
          <w:tab w:val="left" w:pos="709"/>
          <w:tab w:val="left" w:pos="780"/>
        </w:tabs>
        <w:jc w:val="both"/>
      </w:pPr>
      <w:r w:rsidRPr="00EA26FE">
        <w:tab/>
        <w:t xml:space="preserve">Разрешение на строительство № </w:t>
      </w:r>
      <w:r w:rsidR="009D2CC3">
        <w:t>78-03024120-2013</w:t>
      </w:r>
      <w:r w:rsidRPr="00EA26FE">
        <w:t xml:space="preserve"> от </w:t>
      </w:r>
      <w:r w:rsidR="009D2CC3">
        <w:t>01.08.2013</w:t>
      </w:r>
      <w:r w:rsidR="006929F4">
        <w:t xml:space="preserve"> года, выдано </w:t>
      </w:r>
      <w:r w:rsidR="009D2CC3">
        <w:t>Службой государственного строительного надзора и экспертизы Санкт-Петербурга Правительства Санкт-Петербурга</w:t>
      </w:r>
      <w:r w:rsidR="00E35560">
        <w:t xml:space="preserve">. </w:t>
      </w:r>
      <w:r w:rsidRPr="00EA26FE">
        <w:t xml:space="preserve">Срок действия разрешения — до </w:t>
      </w:r>
      <w:r w:rsidR="009D2CC3">
        <w:t xml:space="preserve">01 февраля 2016 </w:t>
      </w:r>
      <w:r w:rsidRPr="00EA26FE">
        <w:t>года</w:t>
      </w:r>
      <w:r w:rsidR="00326051" w:rsidRPr="00EA26FE">
        <w:t>.</w:t>
      </w:r>
    </w:p>
    <w:p w:rsidR="000742CB" w:rsidRPr="00EA26FE" w:rsidRDefault="000742CB">
      <w:pPr>
        <w:pStyle w:val="ConsNormal"/>
        <w:shd w:val="clear" w:color="auto" w:fill="FFFFFF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42CB" w:rsidRPr="00EA26FE" w:rsidRDefault="000742CB">
      <w:pPr>
        <w:numPr>
          <w:ilvl w:val="0"/>
          <w:numId w:val="5"/>
        </w:numPr>
        <w:shd w:val="clear" w:color="auto" w:fill="FFFFFF"/>
        <w:tabs>
          <w:tab w:val="left" w:pos="780"/>
        </w:tabs>
        <w:jc w:val="both"/>
        <w:rPr>
          <w:b/>
        </w:rPr>
      </w:pPr>
      <w:r w:rsidRPr="00EA26FE">
        <w:rPr>
          <w:b/>
        </w:rPr>
        <w:t>Права застройщика на земельный участок:</w:t>
      </w:r>
    </w:p>
    <w:p w:rsidR="00002363" w:rsidRPr="00EA26FE" w:rsidRDefault="00002363">
      <w:pPr>
        <w:shd w:val="clear" w:color="auto" w:fill="FFFFFF"/>
        <w:tabs>
          <w:tab w:val="left" w:pos="1200"/>
        </w:tabs>
        <w:ind w:left="780"/>
        <w:jc w:val="both"/>
        <w:rPr>
          <w:b/>
        </w:rPr>
      </w:pPr>
    </w:p>
    <w:p w:rsidR="000742CB" w:rsidRPr="00EA26FE" w:rsidRDefault="000742CB">
      <w:pPr>
        <w:shd w:val="clear" w:color="auto" w:fill="FFFFFF"/>
        <w:tabs>
          <w:tab w:val="left" w:pos="1200"/>
        </w:tabs>
        <w:ind w:left="780"/>
        <w:jc w:val="both"/>
        <w:rPr>
          <w:b/>
        </w:rPr>
      </w:pPr>
      <w:r w:rsidRPr="00EA26FE">
        <w:rPr>
          <w:b/>
        </w:rPr>
        <w:t>3.1. О собственнике земельного участка</w:t>
      </w:r>
    </w:p>
    <w:p w:rsidR="000742CB" w:rsidRPr="00EA26FE" w:rsidRDefault="000742CB">
      <w:pPr>
        <w:jc w:val="both"/>
      </w:pPr>
    </w:p>
    <w:p w:rsidR="000742CB" w:rsidRPr="00986517" w:rsidRDefault="000742CB" w:rsidP="000742CB">
      <w:pPr>
        <w:jc w:val="both"/>
      </w:pPr>
      <w:r w:rsidRPr="00EA26FE">
        <w:tab/>
      </w:r>
      <w:r w:rsidRPr="00986517">
        <w:t>Земельный участок находится в собственности застройщика на основании следующих документов:</w:t>
      </w:r>
    </w:p>
    <w:p w:rsidR="00986517" w:rsidRPr="00BB3035" w:rsidRDefault="00986517" w:rsidP="00986517">
      <w:pPr>
        <w:numPr>
          <w:ilvl w:val="0"/>
          <w:numId w:val="3"/>
        </w:numPr>
        <w:tabs>
          <w:tab w:val="clear" w:pos="786"/>
          <w:tab w:val="num" w:pos="720"/>
        </w:tabs>
        <w:ind w:left="720"/>
        <w:jc w:val="both"/>
      </w:pPr>
      <w:r w:rsidRPr="00986517">
        <w:t>Договор купли-продажи</w:t>
      </w:r>
      <w:r w:rsidRPr="00BB3035">
        <w:t xml:space="preserve"> №П-19/6 от 25.06.2009 года;</w:t>
      </w:r>
    </w:p>
    <w:p w:rsidR="00986517" w:rsidRPr="00BB3035" w:rsidRDefault="00986517" w:rsidP="00986517">
      <w:pPr>
        <w:numPr>
          <w:ilvl w:val="0"/>
          <w:numId w:val="3"/>
        </w:numPr>
        <w:tabs>
          <w:tab w:val="clear" w:pos="786"/>
          <w:tab w:val="num" w:pos="720"/>
        </w:tabs>
        <w:ind w:left="720"/>
        <w:jc w:val="both"/>
      </w:pPr>
      <w:r w:rsidRPr="00BB3035">
        <w:t>Кадастровый паспорт земельного участка, выданный Управлением Федерального агентства кадастра объектов недвижимости по городу Санкт-Петербургу №9015 от 23.04.2010;</w:t>
      </w:r>
    </w:p>
    <w:p w:rsidR="00986517" w:rsidRPr="00BB3035" w:rsidRDefault="00986517" w:rsidP="00986517">
      <w:pPr>
        <w:numPr>
          <w:ilvl w:val="0"/>
          <w:numId w:val="3"/>
        </w:numPr>
        <w:tabs>
          <w:tab w:val="clear" w:pos="786"/>
          <w:tab w:val="num" w:pos="720"/>
        </w:tabs>
        <w:ind w:left="720"/>
        <w:jc w:val="both"/>
      </w:pPr>
      <w:r w:rsidRPr="00BB3035">
        <w:t>Кадастровый паспорт земельного участка (Выписка из государственного кадастра недвижимос</w:t>
      </w:r>
      <w:r>
        <w:t>ти) от 31.10.2012 №78/201/12-5312</w:t>
      </w:r>
    </w:p>
    <w:p w:rsidR="00E35560" w:rsidRPr="009D2CC3" w:rsidRDefault="00E35560" w:rsidP="00E35560">
      <w:pPr>
        <w:ind w:left="720"/>
        <w:jc w:val="both"/>
        <w:rPr>
          <w:highlight w:val="yellow"/>
        </w:rPr>
      </w:pPr>
    </w:p>
    <w:p w:rsidR="00986517" w:rsidRPr="00EA26FE" w:rsidRDefault="00986517" w:rsidP="00986517">
      <w:pPr>
        <w:ind w:firstLine="360"/>
        <w:jc w:val="both"/>
      </w:pPr>
      <w:r w:rsidRPr="00BB3035">
        <w:t>О чем в Едином государственном реестре прав на недвижимое имущество и сделок с ним 03 декабря 2012 года сделана запись регистрации №78-78-</w:t>
      </w:r>
      <w:r>
        <w:t>39/146</w:t>
      </w:r>
      <w:r w:rsidRPr="00BB3035">
        <w:t>/2012-</w:t>
      </w:r>
      <w:r>
        <w:t>002</w:t>
      </w:r>
      <w:r w:rsidRPr="00BB3035">
        <w:t>, что подтверждается Свидетельством о государственной регистрации права серия 78-АЖ № 777</w:t>
      </w:r>
      <w:r>
        <w:t>793</w:t>
      </w:r>
      <w:r w:rsidRPr="00BB3035">
        <w:t xml:space="preserve"> от 03 декабря 2012 года, выданном Управлением Федеральной службы государственной регистрации, кадастра и картографии по </w:t>
      </w:r>
      <w:r>
        <w:t>Санкт-Петербургу</w:t>
      </w:r>
      <w:r w:rsidRPr="00BB3035">
        <w:t>.</w:t>
      </w:r>
    </w:p>
    <w:p w:rsidR="000742CB" w:rsidRPr="00EA26FE" w:rsidRDefault="000742CB">
      <w:pPr>
        <w:ind w:left="720"/>
        <w:jc w:val="both"/>
      </w:pP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ab/>
        <w:t>3.2. Границы и площадь земельного участка</w:t>
      </w:r>
    </w:p>
    <w:p w:rsidR="000742CB" w:rsidRPr="00EA26FE" w:rsidRDefault="000742CB">
      <w:pPr>
        <w:ind w:left="720"/>
        <w:jc w:val="both"/>
      </w:pPr>
    </w:p>
    <w:p w:rsidR="000742CB" w:rsidRPr="00EA26FE" w:rsidRDefault="000742CB" w:rsidP="00E613FF">
      <w:pPr>
        <w:jc w:val="both"/>
        <w:rPr>
          <w:b/>
          <w:bCs/>
        </w:rPr>
      </w:pPr>
      <w:r w:rsidRPr="00EA26FE">
        <w:tab/>
      </w:r>
      <w:r w:rsidR="00041BB4" w:rsidRPr="00EA26FE">
        <w:t xml:space="preserve">Площадь земельного участка — </w:t>
      </w:r>
      <w:r w:rsidR="009D2CC3">
        <w:t>21 786,0</w:t>
      </w:r>
      <w:r w:rsidR="00041BB4" w:rsidRPr="00EA26FE">
        <w:t xml:space="preserve"> кв. м. Участок расположен по адресу: </w:t>
      </w:r>
      <w:r w:rsidR="009D2CC3">
        <w:rPr>
          <w:b/>
        </w:rPr>
        <w:t>Санкт-Петербург, пос. Парголово, Пригородный, участок 351</w:t>
      </w:r>
      <w:r w:rsidR="009D2CC3" w:rsidRPr="00986517">
        <w:rPr>
          <w:b/>
        </w:rPr>
        <w:t>.</w:t>
      </w:r>
      <w:r w:rsidR="00E35560" w:rsidRPr="00986517">
        <w:rPr>
          <w:b/>
        </w:rPr>
        <w:t xml:space="preserve"> </w:t>
      </w:r>
      <w:r w:rsidR="00E35560" w:rsidRPr="00986517">
        <w:rPr>
          <w:b/>
          <w:bCs/>
        </w:rPr>
        <w:t>Кадастровый №</w:t>
      </w:r>
      <w:r w:rsidR="00986517" w:rsidRPr="00986517">
        <w:rPr>
          <w:b/>
          <w:bCs/>
        </w:rPr>
        <w:t>78:36:0013255:3142</w:t>
      </w:r>
      <w:r w:rsidR="00E613FF" w:rsidRPr="00986517">
        <w:rPr>
          <w:b/>
          <w:bCs/>
        </w:rPr>
        <w:t>.</w:t>
      </w:r>
    </w:p>
    <w:p w:rsidR="000742CB" w:rsidRPr="00EA26FE" w:rsidRDefault="000742CB">
      <w:pPr>
        <w:shd w:val="clear" w:color="auto" w:fill="FFFFFF"/>
        <w:jc w:val="both"/>
      </w:pPr>
    </w:p>
    <w:p w:rsidR="000742CB" w:rsidRPr="00EA26FE" w:rsidRDefault="000742CB">
      <w:pPr>
        <w:tabs>
          <w:tab w:val="left" w:pos="360"/>
        </w:tabs>
        <w:rPr>
          <w:b/>
        </w:rPr>
      </w:pPr>
      <w:r w:rsidRPr="00EA26FE">
        <w:rPr>
          <w:b/>
        </w:rPr>
        <w:tab/>
      </w:r>
      <w:r w:rsidRPr="00EA26FE">
        <w:rPr>
          <w:b/>
        </w:rPr>
        <w:tab/>
        <w:t>3.3. Элементы благоустройства.</w:t>
      </w:r>
    </w:p>
    <w:p w:rsidR="000742CB" w:rsidRPr="00EA26FE" w:rsidRDefault="000742CB">
      <w:pPr>
        <w:tabs>
          <w:tab w:val="left" w:pos="720"/>
        </w:tabs>
        <w:ind w:left="360"/>
        <w:rPr>
          <w:b/>
        </w:rPr>
      </w:pPr>
    </w:p>
    <w:p w:rsidR="00953460" w:rsidRPr="00C7572A" w:rsidRDefault="00953460" w:rsidP="00953460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C7572A">
        <w:rPr>
          <w:rFonts w:eastAsia="Times New Roman"/>
          <w:kern w:val="0"/>
          <w:lang w:eastAsia="ru-RU"/>
        </w:rPr>
        <w:t xml:space="preserve">Благоустройство территории включает в себя: </w:t>
      </w:r>
    </w:p>
    <w:p w:rsidR="00953460" w:rsidRDefault="00953460" w:rsidP="0095346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 пешеходные тротуары к входам в дом и встроенные помещения</w:t>
      </w:r>
    </w:p>
    <w:p w:rsidR="00953460" w:rsidRDefault="00953460" w:rsidP="0095346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детские площадки, </w:t>
      </w:r>
    </w:p>
    <w:p w:rsidR="00953460" w:rsidRDefault="00953460" w:rsidP="0095346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площадка отдыха взрослого населения, </w:t>
      </w:r>
    </w:p>
    <w:p w:rsidR="00953460" w:rsidRDefault="00953460" w:rsidP="0095346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спортивные площадки</w:t>
      </w:r>
    </w:p>
    <w:p w:rsidR="00953460" w:rsidRDefault="00953460" w:rsidP="0095346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озеленённые территории.</w:t>
      </w:r>
    </w:p>
    <w:p w:rsidR="00953460" w:rsidRDefault="00953460" w:rsidP="0095346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На детской игровой, спортивной площадках и площадке для отдыха взрослого населения проектом предлагается размещение игрового и гимнастического оборудования, скамеек со столиком, с учетом разных возрастных категорий жителей. На детской игровой, спортивной и площадке отдыха, перед парадными предусматривается установка садовых диванов и урн.</w:t>
      </w:r>
    </w:p>
    <w:p w:rsidR="00E71C0F" w:rsidRPr="00E35560" w:rsidRDefault="00E71C0F" w:rsidP="00E71C0F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</w:p>
    <w:p w:rsidR="000742CB" w:rsidRPr="00EA26FE" w:rsidRDefault="000742CB" w:rsidP="003621AC">
      <w:pPr>
        <w:numPr>
          <w:ilvl w:val="0"/>
          <w:numId w:val="8"/>
        </w:numPr>
        <w:tabs>
          <w:tab w:val="clear" w:pos="1080"/>
          <w:tab w:val="left" w:pos="1103"/>
          <w:tab w:val="left" w:pos="9203"/>
        </w:tabs>
        <w:ind w:left="1103"/>
        <w:jc w:val="both"/>
        <w:rPr>
          <w:b/>
        </w:rPr>
      </w:pPr>
      <w:r w:rsidRPr="00EA26FE">
        <w:rPr>
          <w:b/>
        </w:rPr>
        <w:t>Местоположение и описание строящегося комплекса:</w:t>
      </w:r>
    </w:p>
    <w:p w:rsidR="00041BB4" w:rsidRPr="00EA26FE" w:rsidRDefault="00041BB4" w:rsidP="003621AC">
      <w:pPr>
        <w:ind w:firstLine="709"/>
        <w:jc w:val="both"/>
        <w:rPr>
          <w:rFonts w:eastAsia="Times New Roman"/>
        </w:rPr>
      </w:pPr>
    </w:p>
    <w:p w:rsidR="00435839" w:rsidRDefault="00435839" w:rsidP="00435839">
      <w:pPr>
        <w:ind w:firstLine="709"/>
        <w:jc w:val="both"/>
        <w:rPr>
          <w:b/>
          <w:bCs/>
        </w:rPr>
      </w:pPr>
      <w:r>
        <w:t xml:space="preserve">Проектируемый жилой дом находится в поселке Парголово, занимает удобное положение в городской застройке Санкт-Петербурга, так как находится в северной части города, расположен в 1 км от железнодорожной станции «Парголово» и Выборгского шоссе, </w:t>
      </w:r>
      <w:r>
        <w:lastRenderedPageBreak/>
        <w:t>в 4-5 км от станций метрополитена «Озерки» и «Проспект Просвещения». Проектируемый жилой дом расположен в юго-восточной части поселка Парголово, в</w:t>
      </w:r>
      <w:r>
        <w:rPr>
          <w:rFonts w:eastAsia="Times New Roman"/>
        </w:rPr>
        <w:t xml:space="preserve"> </w:t>
      </w:r>
      <w:r>
        <w:t>20</w:t>
      </w:r>
      <w:r>
        <w:rPr>
          <w:rFonts w:eastAsia="Times New Roman"/>
        </w:rPr>
        <w:t xml:space="preserve"> </w:t>
      </w:r>
      <w:r>
        <w:t>минутах</w:t>
      </w:r>
      <w:r>
        <w:rPr>
          <w:rFonts w:eastAsia="Times New Roman"/>
        </w:rPr>
        <w:t xml:space="preserve"> </w:t>
      </w:r>
      <w:r>
        <w:t>транспортом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>
        <w:t>ст.</w:t>
      </w:r>
      <w:r>
        <w:rPr>
          <w:rFonts w:eastAsia="Times New Roman"/>
        </w:rPr>
        <w:t xml:space="preserve"> </w:t>
      </w:r>
      <w:r>
        <w:t>м.</w:t>
      </w:r>
      <w:r>
        <w:rPr>
          <w:rFonts w:eastAsia="Times New Roman"/>
        </w:rPr>
        <w:t xml:space="preserve"> </w:t>
      </w:r>
      <w:r>
        <w:t>«проспект</w:t>
      </w:r>
      <w:r>
        <w:rPr>
          <w:rFonts w:eastAsia="Times New Roman"/>
        </w:rPr>
        <w:t xml:space="preserve"> </w:t>
      </w:r>
      <w:r>
        <w:t>Просвещения»,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15</w:t>
      </w:r>
      <w:r>
        <w:rPr>
          <w:rFonts w:eastAsia="Times New Roman"/>
        </w:rPr>
        <w:t xml:space="preserve"> </w:t>
      </w:r>
      <w:r>
        <w:t>минутах</w:t>
      </w:r>
      <w:r>
        <w:rPr>
          <w:rFonts w:eastAsia="Times New Roman"/>
        </w:rPr>
        <w:t xml:space="preserve"> </w:t>
      </w:r>
      <w:r>
        <w:t>пешком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>
        <w:t>железнодорожной</w:t>
      </w:r>
      <w:r>
        <w:rPr>
          <w:rFonts w:eastAsia="Times New Roman"/>
        </w:rPr>
        <w:t xml:space="preserve"> </w:t>
      </w:r>
      <w:r>
        <w:t>станции</w:t>
      </w:r>
      <w:r>
        <w:rPr>
          <w:rFonts w:eastAsia="Times New Roman"/>
        </w:rPr>
        <w:t xml:space="preserve"> </w:t>
      </w:r>
      <w:r>
        <w:t>«Парголово»,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земельном</w:t>
      </w:r>
      <w:r>
        <w:rPr>
          <w:rFonts w:eastAsia="Times New Roman"/>
        </w:rPr>
        <w:t xml:space="preserve"> </w:t>
      </w:r>
      <w:r>
        <w:t>участке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адресу:</w:t>
      </w:r>
      <w:r>
        <w:rPr>
          <w:rFonts w:eastAsia="Times New Roman"/>
          <w:lang w:eastAsia="ru-RU"/>
        </w:rPr>
        <w:t xml:space="preserve"> </w:t>
      </w:r>
      <w:r w:rsidR="00A852E8">
        <w:rPr>
          <w:b/>
        </w:rPr>
        <w:t>Санкт-Петербург, пос. Парголово, Пригородный, участок 351</w:t>
      </w:r>
      <w:r>
        <w:rPr>
          <w:b/>
        </w:rPr>
        <w:t>.</w:t>
      </w:r>
      <w:r>
        <w:rPr>
          <w:rFonts w:eastAsia="Times New Roman"/>
          <w:b/>
        </w:rPr>
        <w:t xml:space="preserve"> </w:t>
      </w:r>
      <w:r>
        <w:rPr>
          <w:b/>
          <w:bCs/>
        </w:rPr>
        <w:t>Кадастровый</w:t>
      </w:r>
      <w:r>
        <w:rPr>
          <w:rFonts w:eastAsia="Times New Roman"/>
          <w:b/>
          <w:bCs/>
        </w:rPr>
        <w:t xml:space="preserve"> №</w:t>
      </w:r>
      <w:r w:rsidR="00986517" w:rsidRPr="00986517">
        <w:rPr>
          <w:b/>
          <w:bCs/>
        </w:rPr>
        <w:t>78:36:0013255:3142</w:t>
      </w:r>
      <w:r>
        <w:rPr>
          <w:b/>
          <w:bCs/>
        </w:rPr>
        <w:t>.</w:t>
      </w:r>
    </w:p>
    <w:p w:rsidR="00435839" w:rsidRDefault="00435839" w:rsidP="00435839">
      <w:pPr>
        <w:ind w:firstLine="709"/>
        <w:jc w:val="both"/>
        <w:rPr>
          <w:color w:val="000000"/>
        </w:rPr>
      </w:pPr>
      <w:proofErr w:type="gramStart"/>
      <w:r>
        <w:t>Жилой</w:t>
      </w:r>
      <w:r>
        <w:rPr>
          <w:rFonts w:eastAsia="Times New Roman"/>
        </w:rPr>
        <w:t xml:space="preserve"> </w:t>
      </w:r>
      <w:r>
        <w:t>дом</w:t>
      </w:r>
      <w:r>
        <w:rPr>
          <w:rFonts w:eastAsia="Times New Roman"/>
        </w:rPr>
        <w:t xml:space="preserve"> </w:t>
      </w:r>
      <w:r w:rsidR="00A852E8">
        <w:t>со встроенными помещениями и подземной автостоянкой корпус 27</w:t>
      </w:r>
      <w:r>
        <w:rPr>
          <w:rFonts w:eastAsia="Times New Roman"/>
          <w:lang w:eastAsia="ru-RU"/>
        </w:rPr>
        <w:t xml:space="preserve"> </w:t>
      </w:r>
      <w:r>
        <w:rPr>
          <w:color w:val="000000"/>
        </w:rPr>
        <w:t>со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следующими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технико-экономическими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показателями: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площадь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участка</w:t>
      </w:r>
      <w:r>
        <w:rPr>
          <w:rFonts w:eastAsia="Times New Roman"/>
          <w:color w:val="000000"/>
        </w:rPr>
        <w:t xml:space="preserve"> – </w:t>
      </w:r>
      <w:r w:rsidR="00EB7E4F">
        <w:rPr>
          <w:color w:val="000000"/>
        </w:rPr>
        <w:t>21 786,0</w:t>
      </w:r>
      <w:r>
        <w:rPr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0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кв.м.,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площадь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застройки</w:t>
      </w:r>
      <w:r>
        <w:rPr>
          <w:rFonts w:eastAsia="Times New Roman"/>
          <w:color w:val="000000"/>
        </w:rPr>
        <w:t xml:space="preserve"> – </w:t>
      </w:r>
      <w:r w:rsidR="00EB7E4F">
        <w:rPr>
          <w:rFonts w:eastAsia="Times New Roman"/>
          <w:color w:val="000000"/>
        </w:rPr>
        <w:t>6 243,0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кв.м.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общая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площадь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здания</w:t>
      </w:r>
      <w:r>
        <w:rPr>
          <w:rFonts w:eastAsia="Times New Roman"/>
          <w:color w:val="000000"/>
        </w:rPr>
        <w:t xml:space="preserve"> – </w:t>
      </w:r>
      <w:r w:rsidR="00EB7E4F">
        <w:rPr>
          <w:color w:val="000000"/>
        </w:rPr>
        <w:t>79 946,77</w:t>
      </w:r>
      <w:r>
        <w:rPr>
          <w:color w:val="000000"/>
        </w:rPr>
        <w:t xml:space="preserve"> кв.м.,</w:t>
      </w:r>
      <w:r>
        <w:rPr>
          <w:rFonts w:eastAsia="Times New Roman"/>
          <w:color w:val="000000"/>
        </w:rPr>
        <w:t xml:space="preserve"> </w:t>
      </w:r>
      <w:r w:rsidR="00EB7E4F">
        <w:rPr>
          <w:rFonts w:eastAsia="Times New Roman"/>
          <w:color w:val="000000"/>
        </w:rPr>
        <w:t xml:space="preserve"> площадь квартир (без учета балконов) – 48 810,60 кв.м., площадь встроенных помещений – 3 721,25 кв.м., </w:t>
      </w:r>
      <w:r>
        <w:rPr>
          <w:color w:val="000000"/>
        </w:rPr>
        <w:t>строительный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объем</w:t>
      </w:r>
      <w:r>
        <w:rPr>
          <w:rFonts w:eastAsia="Times New Roman"/>
          <w:color w:val="000000"/>
        </w:rPr>
        <w:t xml:space="preserve"> – </w:t>
      </w:r>
      <w:r w:rsidR="00EB7E4F">
        <w:rPr>
          <w:color w:val="000000"/>
        </w:rPr>
        <w:t>224 110,0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куб.м.,</w:t>
      </w:r>
      <w:r w:rsidR="00EB7E4F">
        <w:rPr>
          <w:color w:val="000000"/>
        </w:rPr>
        <w:t xml:space="preserve"> в том числе</w:t>
      </w:r>
      <w:proofErr w:type="gramEnd"/>
      <w:r w:rsidR="00EB7E4F">
        <w:rPr>
          <w:color w:val="000000"/>
        </w:rPr>
        <w:t xml:space="preserve"> </w:t>
      </w:r>
      <w:proofErr w:type="gramStart"/>
      <w:r w:rsidR="00EB7E4F">
        <w:rPr>
          <w:color w:val="000000"/>
        </w:rPr>
        <w:t xml:space="preserve">подземной части – 39 400,0 куб. м., количество квартир – 950 шт., 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этажность</w:t>
      </w:r>
      <w:r>
        <w:rPr>
          <w:rFonts w:eastAsia="Times New Roman"/>
          <w:color w:val="000000"/>
        </w:rPr>
        <w:t xml:space="preserve"> </w:t>
      </w:r>
      <w:r w:rsidR="00EB7E4F">
        <w:rPr>
          <w:color w:val="000000"/>
        </w:rPr>
        <w:t>–</w:t>
      </w:r>
      <w:r>
        <w:rPr>
          <w:rFonts w:eastAsia="Times New Roman"/>
          <w:color w:val="000000"/>
        </w:rPr>
        <w:t xml:space="preserve"> </w:t>
      </w:r>
      <w:r w:rsidR="00EB7E4F">
        <w:rPr>
          <w:color w:val="000000"/>
        </w:rPr>
        <w:t>11,13,18, 25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этажей,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подвал.</w:t>
      </w:r>
      <w:proofErr w:type="gramEnd"/>
    </w:p>
    <w:p w:rsidR="000742CB" w:rsidRPr="00EA26FE" w:rsidRDefault="000742CB">
      <w:pPr>
        <w:jc w:val="both"/>
      </w:pPr>
      <w:r w:rsidRPr="00EA26FE">
        <w:tab/>
      </w:r>
    </w:p>
    <w:p w:rsidR="000742CB" w:rsidRPr="00EA26FE" w:rsidRDefault="000742CB">
      <w:pPr>
        <w:numPr>
          <w:ilvl w:val="0"/>
          <w:numId w:val="9"/>
        </w:numPr>
        <w:shd w:val="clear" w:color="auto" w:fill="FFFFFF"/>
        <w:tabs>
          <w:tab w:val="left" w:pos="720"/>
        </w:tabs>
        <w:jc w:val="both"/>
        <w:rPr>
          <w:b/>
        </w:rPr>
      </w:pPr>
      <w:r w:rsidRPr="00EA26FE">
        <w:rPr>
          <w:b/>
        </w:rPr>
        <w:t xml:space="preserve">Количество в </w:t>
      </w:r>
      <w:proofErr w:type="gramStart"/>
      <w:r w:rsidRPr="00EA26FE">
        <w:rPr>
          <w:b/>
        </w:rPr>
        <w:t>составе</w:t>
      </w:r>
      <w:proofErr w:type="gramEnd"/>
      <w:r w:rsidRPr="00EA26FE">
        <w:rPr>
          <w:b/>
        </w:rPr>
        <w:t xml:space="preserve"> строящем дома самостоятельных частей (квартир в многоквартирном доме, гаражей и иных объектов недвижимости), передаваемых застройщиком участникам долевого строительства  после получения разрешения на ввод в эксплуатацию:</w:t>
      </w:r>
    </w:p>
    <w:p w:rsidR="002845EE" w:rsidRDefault="002845EE" w:rsidP="00041BB4">
      <w:pPr>
        <w:ind w:left="-10" w:firstLine="370"/>
        <w:jc w:val="both"/>
      </w:pPr>
    </w:p>
    <w:p w:rsidR="00041BB4" w:rsidRPr="00EA26FE" w:rsidRDefault="00041BB4" w:rsidP="00041BB4">
      <w:pPr>
        <w:ind w:left="-10" w:firstLine="370"/>
        <w:jc w:val="both"/>
      </w:pPr>
      <w:r w:rsidRPr="00EA26FE">
        <w:t>В жил</w:t>
      </w:r>
      <w:r w:rsidR="000A6DFE" w:rsidRPr="00EA26FE">
        <w:t>ом</w:t>
      </w:r>
      <w:r w:rsidRPr="00EA26FE">
        <w:t xml:space="preserve"> дом</w:t>
      </w:r>
      <w:r w:rsidR="00CF543D" w:rsidRPr="00EA26FE">
        <w:t xml:space="preserve">е </w:t>
      </w:r>
      <w:r w:rsidR="00DA3ED0" w:rsidRPr="00EA26FE">
        <w:t>со встроенными помещениями</w:t>
      </w:r>
      <w:r w:rsidR="00EB7E4F">
        <w:t xml:space="preserve"> и подземной автостоянкой корпус 27 </w:t>
      </w:r>
      <w:r w:rsidRPr="00EA26FE">
        <w:t>предусмотрено:</w:t>
      </w:r>
    </w:p>
    <w:p w:rsidR="00041BB4" w:rsidRPr="00EA26FE" w:rsidRDefault="00041BB4" w:rsidP="00041BB4">
      <w:pPr>
        <w:ind w:left="50" w:hanging="10"/>
        <w:jc w:val="both"/>
      </w:pPr>
      <w:r w:rsidRPr="00EA26FE">
        <w:rPr>
          <w:b/>
        </w:rPr>
        <w:tab/>
      </w:r>
      <w:r w:rsidRPr="00EA26FE">
        <w:t xml:space="preserve">Количество квартир: </w:t>
      </w:r>
      <w:r w:rsidR="00EB7E4F">
        <w:t>950</w:t>
      </w:r>
      <w:r w:rsidRPr="00EA26FE">
        <w:t xml:space="preserve"> шт.</w:t>
      </w:r>
    </w:p>
    <w:p w:rsidR="00041BB4" w:rsidRPr="00EA26FE" w:rsidRDefault="00041BB4" w:rsidP="00041BB4">
      <w:pPr>
        <w:ind w:left="50" w:hanging="10"/>
        <w:jc w:val="both"/>
      </w:pPr>
      <w:r w:rsidRPr="00EA26FE">
        <w:t xml:space="preserve">Из них: </w:t>
      </w:r>
    </w:p>
    <w:p w:rsidR="00041BB4" w:rsidRPr="00EA26FE" w:rsidRDefault="00041BB4" w:rsidP="00041BB4">
      <w:pPr>
        <w:ind w:left="50" w:hanging="10"/>
        <w:jc w:val="both"/>
      </w:pPr>
      <w:proofErr w:type="gramStart"/>
      <w:r w:rsidRPr="00EA26FE">
        <w:t>Однокомнатных</w:t>
      </w:r>
      <w:proofErr w:type="gramEnd"/>
      <w:r w:rsidRPr="00EA26FE">
        <w:t xml:space="preserve"> – </w:t>
      </w:r>
      <w:r w:rsidR="00EB7E4F">
        <w:t>524</w:t>
      </w:r>
      <w:r w:rsidR="009726E6" w:rsidRPr="00EA26FE">
        <w:t xml:space="preserve"> квартир</w:t>
      </w:r>
      <w:r w:rsidR="00EB7E4F">
        <w:t>ы</w:t>
      </w:r>
      <w:r w:rsidR="009726E6" w:rsidRPr="00EA26FE">
        <w:t>;</w:t>
      </w:r>
    </w:p>
    <w:p w:rsidR="00041BB4" w:rsidRDefault="00041BB4" w:rsidP="0030065A">
      <w:pPr>
        <w:ind w:left="50" w:hanging="10"/>
        <w:jc w:val="both"/>
      </w:pPr>
      <w:r w:rsidRPr="00EA26FE">
        <w:t xml:space="preserve">Двухкомнатных – </w:t>
      </w:r>
      <w:r w:rsidR="00EB7E4F">
        <w:t>312</w:t>
      </w:r>
      <w:r w:rsidR="009726E6" w:rsidRPr="00EA26FE">
        <w:t xml:space="preserve"> квартир</w:t>
      </w:r>
      <w:r w:rsidR="00DA3ED0">
        <w:t>;</w:t>
      </w:r>
    </w:p>
    <w:p w:rsidR="00DA3ED0" w:rsidRPr="00EA26FE" w:rsidRDefault="00DA3ED0" w:rsidP="0030065A">
      <w:pPr>
        <w:ind w:left="50" w:hanging="10"/>
        <w:jc w:val="both"/>
      </w:pPr>
      <w:r>
        <w:t>Трехкомнатных – 1</w:t>
      </w:r>
      <w:r w:rsidR="00EB7E4F">
        <w:t>14</w:t>
      </w:r>
      <w:r>
        <w:t xml:space="preserve"> квартир.</w:t>
      </w:r>
    </w:p>
    <w:p w:rsidR="00345131" w:rsidRPr="00EA26FE" w:rsidRDefault="00345131" w:rsidP="00041BB4">
      <w:pPr>
        <w:ind w:left="50" w:hanging="10"/>
        <w:jc w:val="both"/>
      </w:pPr>
    </w:p>
    <w:p w:rsidR="000742CB" w:rsidRPr="00EA26FE" w:rsidRDefault="000742CB">
      <w:pPr>
        <w:pStyle w:val="ConsNormal"/>
        <w:snapToGrid w:val="0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6FE">
        <w:rPr>
          <w:rFonts w:ascii="Times New Roman" w:hAnsi="Times New Roman" w:cs="Times New Roman"/>
          <w:b/>
          <w:bCs/>
          <w:sz w:val="24"/>
          <w:szCs w:val="24"/>
        </w:rPr>
        <w:tab/>
        <w:t>6. О функциональном назначении нежилых помещений в многоквартирных домах, не входящих в состав общего имущества в многоквартирных домах:</w:t>
      </w:r>
    </w:p>
    <w:p w:rsidR="00694BC0" w:rsidRPr="00EA26FE" w:rsidRDefault="000742CB">
      <w:pPr>
        <w:pStyle w:val="ConsNormal"/>
        <w:snapToGrid w:val="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6FE">
        <w:rPr>
          <w:rFonts w:ascii="Times New Roman" w:hAnsi="Times New Roman" w:cs="Times New Roman"/>
          <w:sz w:val="24"/>
          <w:szCs w:val="24"/>
        </w:rPr>
        <w:tab/>
      </w:r>
    </w:p>
    <w:p w:rsidR="000742CB" w:rsidRPr="00EA26FE" w:rsidRDefault="000742CB">
      <w:pPr>
        <w:pStyle w:val="ConsNormal"/>
        <w:snapToGrid w:val="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6FE">
        <w:rPr>
          <w:rFonts w:ascii="Times New Roman" w:hAnsi="Times New Roman" w:cs="Times New Roman"/>
          <w:sz w:val="24"/>
          <w:szCs w:val="24"/>
        </w:rPr>
        <w:t xml:space="preserve">Функциональное назначение нежилых помещений (офисы, кафе, магазины и т.п.), определяется владельцами нежилых помещений самостоятельно.  </w:t>
      </w:r>
    </w:p>
    <w:p w:rsidR="000742CB" w:rsidRPr="00EA26FE" w:rsidRDefault="000742CB">
      <w:pPr>
        <w:pStyle w:val="ConsNormal"/>
        <w:snapToGrid w:val="0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ab/>
        <w:t>7. Состав общего имущества в комплексе,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694BC0" w:rsidRPr="00EA26FE" w:rsidRDefault="000742CB">
      <w:pPr>
        <w:jc w:val="both"/>
      </w:pPr>
      <w:r w:rsidRPr="00EA26FE">
        <w:tab/>
      </w:r>
    </w:p>
    <w:p w:rsidR="000742CB" w:rsidRPr="00EA26FE" w:rsidRDefault="000742CB" w:rsidP="00345131">
      <w:pPr>
        <w:ind w:firstLine="709"/>
        <w:jc w:val="both"/>
      </w:pPr>
      <w:r w:rsidRPr="00EA26FE">
        <w:t>Межквартирные лестничные площадки, лестницы, лифты, лифтовые и иные шахты, коридоры, подвалы, а также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помещения, земельный участок, на котором расположен дом, с элементами озеленения и благоустройства.</w:t>
      </w:r>
    </w:p>
    <w:p w:rsidR="002845EE" w:rsidRDefault="000742CB" w:rsidP="002845EE">
      <w:pPr>
        <w:shd w:val="clear" w:color="auto" w:fill="FFFFFF"/>
        <w:jc w:val="both"/>
        <w:rPr>
          <w:b/>
        </w:rPr>
      </w:pPr>
      <w:r w:rsidRPr="00EA26FE">
        <w:rPr>
          <w:b/>
        </w:rPr>
        <w:tab/>
      </w:r>
    </w:p>
    <w:p w:rsidR="000742CB" w:rsidRPr="00EA26FE" w:rsidRDefault="000742CB" w:rsidP="002845EE">
      <w:pPr>
        <w:shd w:val="clear" w:color="auto" w:fill="FFFFFF"/>
        <w:jc w:val="both"/>
        <w:rPr>
          <w:b/>
        </w:rPr>
      </w:pPr>
      <w:r w:rsidRPr="00EA26FE">
        <w:rPr>
          <w:b/>
        </w:rPr>
        <w:t>8. Предполагаемый срок окончания строительства дома и получение Разрешения</w:t>
      </w:r>
      <w:r w:rsidR="00AE4697" w:rsidRPr="00EA26FE">
        <w:rPr>
          <w:b/>
        </w:rPr>
        <w:t xml:space="preserve"> на ввод объекта в эксплуатацию</w:t>
      </w:r>
      <w:r w:rsidRPr="00EA26FE">
        <w:rPr>
          <w:b/>
        </w:rPr>
        <w:t>:</w:t>
      </w:r>
    </w:p>
    <w:p w:rsidR="00694BC0" w:rsidRPr="00EA26FE" w:rsidRDefault="00694BC0">
      <w:pPr>
        <w:shd w:val="clear" w:color="auto" w:fill="FFFFFF"/>
        <w:jc w:val="both"/>
        <w:rPr>
          <w:b/>
        </w:rPr>
      </w:pPr>
    </w:p>
    <w:p w:rsidR="000742CB" w:rsidRPr="00EA26FE" w:rsidRDefault="00953460">
      <w:pPr>
        <w:shd w:val="clear" w:color="auto" w:fill="FFFFFF"/>
        <w:jc w:val="both"/>
      </w:pPr>
      <w:proofErr w:type="gramStart"/>
      <w:r w:rsidRPr="00EA26FE">
        <w:rPr>
          <w:lang w:val="en-US"/>
        </w:rPr>
        <w:t>I</w:t>
      </w:r>
      <w:r w:rsidRPr="00EA26FE">
        <w:t xml:space="preserve"> квартал 201</w:t>
      </w:r>
      <w:r w:rsidR="0084383C">
        <w:t>6</w:t>
      </w:r>
      <w:r w:rsidRPr="00EA26FE">
        <w:t xml:space="preserve"> года</w:t>
      </w:r>
      <w:r w:rsidR="000742CB" w:rsidRPr="00EA26FE">
        <w:t>.</w:t>
      </w:r>
      <w:proofErr w:type="gramEnd"/>
    </w:p>
    <w:p w:rsidR="000742CB" w:rsidRPr="00EA26FE" w:rsidRDefault="000742CB">
      <w:pPr>
        <w:shd w:val="clear" w:color="auto" w:fill="FFFFFF"/>
        <w:jc w:val="both"/>
      </w:pPr>
    </w:p>
    <w:p w:rsidR="000742CB" w:rsidRPr="00EA26FE" w:rsidRDefault="000742CB">
      <w:pPr>
        <w:jc w:val="both"/>
        <w:rPr>
          <w:b/>
        </w:rPr>
      </w:pPr>
      <w:r w:rsidRPr="00EA26FE">
        <w:rPr>
          <w:b/>
        </w:rPr>
        <w:tab/>
        <w:t>9. Перечень органов государственной власти, органов местного самоуправления и организаций, представители которых участвуют в приемке многоквартирного дома:</w:t>
      </w:r>
    </w:p>
    <w:p w:rsidR="00694BC0" w:rsidRPr="00EA26FE" w:rsidRDefault="00694BC0">
      <w:pPr>
        <w:jc w:val="both"/>
        <w:rPr>
          <w:b/>
        </w:rPr>
      </w:pPr>
    </w:p>
    <w:p w:rsidR="00EB7E4F" w:rsidRDefault="00EB7E4F" w:rsidP="00EB7E4F">
      <w:pPr>
        <w:jc w:val="both"/>
        <w:rPr>
          <w:b/>
        </w:rPr>
      </w:pPr>
    </w:p>
    <w:p w:rsidR="00EB7E4F" w:rsidRDefault="00EB7E4F" w:rsidP="00EB7E4F">
      <w:pPr>
        <w:numPr>
          <w:ilvl w:val="0"/>
          <w:numId w:val="4"/>
        </w:numPr>
        <w:tabs>
          <w:tab w:val="clear" w:pos="360"/>
          <w:tab w:val="left" w:pos="1080"/>
        </w:tabs>
        <w:ind w:left="1080"/>
        <w:jc w:val="both"/>
        <w:rPr>
          <w:rFonts w:eastAsia="Times New Roman"/>
          <w:color w:val="000000"/>
        </w:rPr>
      </w:pPr>
      <w:r>
        <w:rPr>
          <w:color w:val="000000"/>
        </w:rPr>
        <w:t>Служба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строительного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надзора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Санкт-Петербурга</w:t>
      </w:r>
      <w:r>
        <w:rPr>
          <w:rFonts w:eastAsia="Times New Roman"/>
          <w:color w:val="000000"/>
        </w:rPr>
        <w:t xml:space="preserve"> </w:t>
      </w:r>
    </w:p>
    <w:p w:rsidR="00EB7E4F" w:rsidRDefault="00EB7E4F" w:rsidP="00EB7E4F">
      <w:pPr>
        <w:numPr>
          <w:ilvl w:val="0"/>
          <w:numId w:val="4"/>
        </w:numPr>
        <w:tabs>
          <w:tab w:val="clear" w:pos="360"/>
          <w:tab w:val="left" w:pos="1080"/>
        </w:tabs>
        <w:ind w:left="1080"/>
        <w:jc w:val="both"/>
        <w:rPr>
          <w:color w:val="000000"/>
        </w:rPr>
      </w:pPr>
      <w:r>
        <w:rPr>
          <w:color w:val="000000"/>
        </w:rPr>
        <w:t>Администрация</w:t>
      </w:r>
      <w:r>
        <w:rPr>
          <w:rFonts w:eastAsia="Times New Roman"/>
          <w:color w:val="000000"/>
        </w:rPr>
        <w:t xml:space="preserve"> Выборгского </w:t>
      </w:r>
      <w:r>
        <w:rPr>
          <w:color w:val="000000"/>
        </w:rPr>
        <w:t>района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Санкт-Петербурга</w:t>
      </w:r>
    </w:p>
    <w:p w:rsidR="00EB7E4F" w:rsidRDefault="00EB7E4F" w:rsidP="00EB7E4F">
      <w:pPr>
        <w:numPr>
          <w:ilvl w:val="0"/>
          <w:numId w:val="4"/>
        </w:numPr>
        <w:tabs>
          <w:tab w:val="clear" w:pos="360"/>
          <w:tab w:val="left" w:pos="1080"/>
        </w:tabs>
        <w:ind w:left="1080"/>
        <w:jc w:val="both"/>
        <w:rPr>
          <w:color w:val="000000"/>
        </w:rPr>
      </w:pPr>
      <w:r>
        <w:rPr>
          <w:color w:val="000000"/>
        </w:rPr>
        <w:t>Застройщик</w:t>
      </w:r>
      <w:r>
        <w:rPr>
          <w:rFonts w:eastAsia="Times New Roman"/>
          <w:color w:val="000000"/>
        </w:rPr>
        <w:t xml:space="preserve"> – </w:t>
      </w:r>
      <w:r>
        <w:rPr>
          <w:color w:val="000000"/>
        </w:rPr>
        <w:t>ООО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«Строительная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компания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«Дальпитерстрой»</w:t>
      </w:r>
    </w:p>
    <w:p w:rsidR="00EB7E4F" w:rsidRDefault="00EB7E4F" w:rsidP="00EB7E4F">
      <w:pPr>
        <w:numPr>
          <w:ilvl w:val="0"/>
          <w:numId w:val="4"/>
        </w:numPr>
        <w:shd w:val="clear" w:color="auto" w:fill="FFFFFF"/>
        <w:tabs>
          <w:tab w:val="clear" w:pos="360"/>
          <w:tab w:val="left" w:pos="1080"/>
        </w:tabs>
        <w:ind w:left="1080"/>
        <w:jc w:val="both"/>
        <w:rPr>
          <w:color w:val="000000"/>
        </w:rPr>
      </w:pPr>
      <w:r>
        <w:rPr>
          <w:color w:val="000000"/>
        </w:rPr>
        <w:lastRenderedPageBreak/>
        <w:t>Эксплуатирующая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организация</w:t>
      </w:r>
    </w:p>
    <w:p w:rsidR="00EB7E4F" w:rsidRDefault="00EB7E4F" w:rsidP="00EB7E4F">
      <w:pPr>
        <w:numPr>
          <w:ilvl w:val="0"/>
          <w:numId w:val="4"/>
        </w:numPr>
        <w:shd w:val="clear" w:color="auto" w:fill="FFFFFF"/>
        <w:tabs>
          <w:tab w:val="clear" w:pos="360"/>
          <w:tab w:val="left" w:pos="1080"/>
        </w:tabs>
        <w:ind w:left="1080"/>
        <w:jc w:val="both"/>
        <w:rPr>
          <w:bCs/>
          <w:color w:val="000000"/>
        </w:rPr>
      </w:pPr>
      <w:r>
        <w:rPr>
          <w:color w:val="000000"/>
        </w:rPr>
        <w:t>Генеральный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подрядчик</w:t>
      </w:r>
      <w:r>
        <w:rPr>
          <w:rFonts w:eastAsia="Times New Roman"/>
          <w:color w:val="000000"/>
        </w:rPr>
        <w:t xml:space="preserve"> – </w:t>
      </w:r>
      <w:r>
        <w:rPr>
          <w:color w:val="000000"/>
        </w:rPr>
        <w:t>ООО</w:t>
      </w:r>
      <w:r>
        <w:rPr>
          <w:rFonts w:eastAsia="Times New Roman"/>
          <w:bCs/>
          <w:color w:val="000000"/>
        </w:rPr>
        <w:t xml:space="preserve"> </w:t>
      </w:r>
      <w:r>
        <w:rPr>
          <w:bCs/>
          <w:color w:val="000000"/>
        </w:rPr>
        <w:t>«Дальпитерстрой»</w:t>
      </w:r>
    </w:p>
    <w:p w:rsidR="00EB7E4F" w:rsidRPr="00EB7E4F" w:rsidRDefault="00EB7E4F" w:rsidP="00EB7E4F">
      <w:pPr>
        <w:numPr>
          <w:ilvl w:val="0"/>
          <w:numId w:val="4"/>
        </w:numPr>
        <w:shd w:val="clear" w:color="auto" w:fill="FFFFFF"/>
        <w:tabs>
          <w:tab w:val="clear" w:pos="360"/>
          <w:tab w:val="left" w:pos="1080"/>
        </w:tabs>
        <w:ind w:left="1080"/>
        <w:jc w:val="both"/>
        <w:rPr>
          <w:bCs/>
          <w:color w:val="000000"/>
        </w:rPr>
      </w:pPr>
      <w:r w:rsidRPr="00EB7E4F">
        <w:rPr>
          <w:color w:val="000000"/>
        </w:rPr>
        <w:t>Территориальное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управление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Федеральной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службы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по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надзору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в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сфере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защиты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прав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потребителей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и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благополучия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человека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по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Санкт-Петербургу;</w:t>
      </w:r>
    </w:p>
    <w:p w:rsidR="00EB7E4F" w:rsidRPr="00EB7E4F" w:rsidRDefault="00EB7E4F" w:rsidP="00EB7E4F">
      <w:pPr>
        <w:numPr>
          <w:ilvl w:val="0"/>
          <w:numId w:val="4"/>
        </w:numPr>
        <w:shd w:val="clear" w:color="auto" w:fill="FFFFFF"/>
        <w:tabs>
          <w:tab w:val="clear" w:pos="360"/>
          <w:tab w:val="left" w:pos="1080"/>
        </w:tabs>
        <w:ind w:left="1080"/>
        <w:jc w:val="both"/>
        <w:rPr>
          <w:bCs/>
          <w:color w:val="000000"/>
        </w:rPr>
      </w:pPr>
      <w:r w:rsidRPr="00EB7E4F">
        <w:rPr>
          <w:color w:val="000000"/>
        </w:rPr>
        <w:t>Управление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по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Технологическому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и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экологическому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надзору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Ростехнадзора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по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Санкт-Петербургу;</w:t>
      </w:r>
    </w:p>
    <w:p w:rsidR="00EB7E4F" w:rsidRDefault="00EB7E4F" w:rsidP="00EB7E4F">
      <w:pPr>
        <w:numPr>
          <w:ilvl w:val="0"/>
          <w:numId w:val="4"/>
        </w:numPr>
        <w:shd w:val="clear" w:color="auto" w:fill="FFFFFF"/>
        <w:tabs>
          <w:tab w:val="clear" w:pos="360"/>
          <w:tab w:val="left" w:pos="1080"/>
        </w:tabs>
        <w:ind w:left="1080"/>
        <w:jc w:val="both"/>
        <w:rPr>
          <w:bCs/>
          <w:color w:val="000000"/>
        </w:rPr>
      </w:pPr>
      <w:r w:rsidRPr="00EB7E4F">
        <w:rPr>
          <w:color w:val="000000"/>
        </w:rPr>
        <w:t>Управление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пожарного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надзора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ГУ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МЧС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России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по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Санкт-Петербургу;</w:t>
      </w:r>
    </w:p>
    <w:p w:rsidR="00EB7E4F" w:rsidRPr="00EB7E4F" w:rsidRDefault="00EB7E4F" w:rsidP="00EB7E4F">
      <w:pPr>
        <w:numPr>
          <w:ilvl w:val="0"/>
          <w:numId w:val="4"/>
        </w:numPr>
        <w:shd w:val="clear" w:color="auto" w:fill="FFFFFF"/>
        <w:tabs>
          <w:tab w:val="clear" w:pos="360"/>
          <w:tab w:val="left" w:pos="1080"/>
        </w:tabs>
        <w:ind w:left="1080"/>
        <w:jc w:val="both"/>
        <w:rPr>
          <w:bCs/>
          <w:color w:val="000000"/>
        </w:rPr>
      </w:pPr>
      <w:r w:rsidRPr="00EB7E4F">
        <w:rPr>
          <w:color w:val="000000"/>
        </w:rPr>
        <w:t>Государственная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административно-техническая</w:t>
      </w:r>
      <w:r w:rsidRPr="00EB7E4F">
        <w:rPr>
          <w:rFonts w:eastAsia="Times New Roman"/>
          <w:color w:val="000000"/>
        </w:rPr>
        <w:t xml:space="preserve"> </w:t>
      </w:r>
      <w:r w:rsidRPr="00EB7E4F">
        <w:rPr>
          <w:color w:val="000000"/>
        </w:rPr>
        <w:t>инспекция.</w:t>
      </w:r>
    </w:p>
    <w:p w:rsidR="00EB7E4F" w:rsidRDefault="00EB7E4F" w:rsidP="00EB7E4F">
      <w:pPr>
        <w:jc w:val="both"/>
        <w:rPr>
          <w:color w:val="000000"/>
        </w:rPr>
      </w:pPr>
    </w:p>
    <w:p w:rsidR="000742CB" w:rsidRPr="00EA26FE" w:rsidRDefault="000742CB">
      <w:pPr>
        <w:jc w:val="both"/>
        <w:rPr>
          <w:b/>
          <w:bCs/>
        </w:rPr>
      </w:pPr>
      <w:r w:rsidRPr="00EA26FE">
        <w:rPr>
          <w:b/>
          <w:bCs/>
        </w:rPr>
        <w:tab/>
        <w:t>10. Меры по добровольному страхованию застройщиком возможных финансовых и прочих рисков при осуществлении проекта строительства.</w:t>
      </w:r>
    </w:p>
    <w:p w:rsidR="00CF0756" w:rsidRPr="00EA26FE" w:rsidRDefault="00CF0756">
      <w:pPr>
        <w:jc w:val="both"/>
        <w:rPr>
          <w:bCs/>
          <w:lang w:val="en-US"/>
        </w:rPr>
      </w:pPr>
    </w:p>
    <w:p w:rsidR="000742CB" w:rsidRPr="00EA26FE" w:rsidRDefault="000742CB">
      <w:pPr>
        <w:jc w:val="both"/>
        <w:rPr>
          <w:bCs/>
        </w:rPr>
      </w:pPr>
      <w:r w:rsidRPr="00EA26FE">
        <w:rPr>
          <w:bCs/>
        </w:rPr>
        <w:t>Страхование не осуществляется.</w:t>
      </w:r>
    </w:p>
    <w:p w:rsidR="000742CB" w:rsidRPr="00EA26FE" w:rsidRDefault="000742CB">
      <w:pPr>
        <w:jc w:val="both"/>
        <w:rPr>
          <w:b/>
          <w:bCs/>
        </w:rPr>
      </w:pPr>
    </w:p>
    <w:p w:rsidR="000742CB" w:rsidRPr="00EA26FE" w:rsidRDefault="000742CB">
      <w:pPr>
        <w:jc w:val="both"/>
        <w:rPr>
          <w:b/>
          <w:bCs/>
        </w:rPr>
      </w:pPr>
      <w:r w:rsidRPr="00EA26FE">
        <w:rPr>
          <w:b/>
          <w:bCs/>
        </w:rPr>
        <w:tab/>
      </w:r>
      <w:r w:rsidRPr="00EA26FE">
        <w:t xml:space="preserve"> </w:t>
      </w:r>
      <w:r w:rsidRPr="00EA26FE">
        <w:rPr>
          <w:b/>
          <w:bCs/>
        </w:rPr>
        <w:t>11. Планируемая стоимость строительства жилого дома:</w:t>
      </w:r>
    </w:p>
    <w:p w:rsidR="000742CB" w:rsidRPr="00EA26FE" w:rsidRDefault="000742CB">
      <w:pPr>
        <w:jc w:val="both"/>
      </w:pPr>
    </w:p>
    <w:p w:rsidR="000742CB" w:rsidRPr="00EA26FE" w:rsidRDefault="000742CB">
      <w:pPr>
        <w:jc w:val="both"/>
      </w:pPr>
      <w:r w:rsidRPr="00EA26FE">
        <w:tab/>
      </w:r>
      <w:r w:rsidR="00041BB4" w:rsidRPr="00EA26FE">
        <w:t>Ориентировочная стоимость строительства (создания) жилого дома на дату опубликования настоящей декларации составляет</w:t>
      </w:r>
      <w:r w:rsidR="00041BB4" w:rsidRPr="0084383C">
        <w:t>:</w:t>
      </w:r>
      <w:r w:rsidR="00041BB4" w:rsidRPr="0084383C">
        <w:rPr>
          <w:rStyle w:val="a4"/>
        </w:rPr>
        <w:t xml:space="preserve"> </w:t>
      </w:r>
      <w:r w:rsidR="008E185B" w:rsidRPr="0084383C">
        <w:rPr>
          <w:rStyle w:val="a4"/>
        </w:rPr>
        <w:t>2</w:t>
      </w:r>
      <w:r w:rsidR="0084383C" w:rsidRPr="0084383C">
        <w:rPr>
          <w:rStyle w:val="a4"/>
        </w:rPr>
        <w:t> 391 719</w:t>
      </w:r>
      <w:r w:rsidR="008E185B" w:rsidRPr="0084383C">
        <w:rPr>
          <w:rStyle w:val="a4"/>
        </w:rPr>
        <w:t xml:space="preserve"> </w:t>
      </w:r>
      <w:r w:rsidR="0084383C" w:rsidRPr="0084383C">
        <w:rPr>
          <w:rStyle w:val="a4"/>
        </w:rPr>
        <w:t>4</w:t>
      </w:r>
      <w:r w:rsidR="008E185B" w:rsidRPr="0084383C">
        <w:rPr>
          <w:rStyle w:val="a4"/>
        </w:rPr>
        <w:t>00</w:t>
      </w:r>
      <w:r w:rsidR="00B7763B" w:rsidRPr="0084383C">
        <w:rPr>
          <w:rStyle w:val="a4"/>
        </w:rPr>
        <w:t xml:space="preserve"> </w:t>
      </w:r>
      <w:r w:rsidR="001D1979" w:rsidRPr="0084383C">
        <w:rPr>
          <w:rStyle w:val="a4"/>
        </w:rPr>
        <w:t>руб.</w:t>
      </w:r>
      <w:r w:rsidR="00121F6F" w:rsidRPr="0084383C">
        <w:rPr>
          <w:rStyle w:val="a4"/>
        </w:rPr>
        <w:t xml:space="preserve"> </w:t>
      </w:r>
      <w:r w:rsidR="00AE4697" w:rsidRPr="0084383C">
        <w:rPr>
          <w:rStyle w:val="a4"/>
        </w:rPr>
        <w:t>00 коп</w:t>
      </w:r>
      <w:r w:rsidR="00AE4697" w:rsidRPr="0084383C">
        <w:rPr>
          <w:rStyle w:val="a4"/>
          <w:b w:val="0"/>
        </w:rPr>
        <w:t xml:space="preserve">. </w:t>
      </w:r>
      <w:r w:rsidR="00121F6F" w:rsidRPr="0084383C">
        <w:rPr>
          <w:b/>
        </w:rPr>
        <w:t>(</w:t>
      </w:r>
      <w:r w:rsidR="008E185B" w:rsidRPr="0084383C">
        <w:rPr>
          <w:b/>
        </w:rPr>
        <w:t xml:space="preserve">Два миллиарда </w:t>
      </w:r>
      <w:r w:rsidR="0084383C" w:rsidRPr="0084383C">
        <w:rPr>
          <w:b/>
        </w:rPr>
        <w:t>триста девяносто один миллион семьсот девятнадцать тысяч четыреста</w:t>
      </w:r>
      <w:r w:rsidR="001D2476" w:rsidRPr="0084383C">
        <w:rPr>
          <w:b/>
        </w:rPr>
        <w:t xml:space="preserve"> </w:t>
      </w:r>
      <w:r w:rsidR="00041BB4" w:rsidRPr="0084383C">
        <w:rPr>
          <w:b/>
        </w:rPr>
        <w:t xml:space="preserve">рублей </w:t>
      </w:r>
      <w:r w:rsidR="00AE4697" w:rsidRPr="0084383C">
        <w:rPr>
          <w:b/>
        </w:rPr>
        <w:t>00 копеек)</w:t>
      </w:r>
      <w:r w:rsidR="00AE4697" w:rsidRPr="0084383C">
        <w:t xml:space="preserve"> </w:t>
      </w:r>
      <w:r w:rsidR="00041BB4" w:rsidRPr="0084383C">
        <w:t>и подлежит корректировке при уточнении фактической стоимости закупаемых для целей строительства Объекта строительных</w:t>
      </w:r>
      <w:r w:rsidR="00041BB4" w:rsidRPr="00EA26FE">
        <w:t xml:space="preserve"> материалов и оборудования, а также при изменении цен договоров подряда.</w:t>
      </w:r>
    </w:p>
    <w:p w:rsidR="000742CB" w:rsidRPr="00EA26FE" w:rsidRDefault="000742CB">
      <w:pPr>
        <w:shd w:val="clear" w:color="auto" w:fill="FFFFFF"/>
        <w:jc w:val="both"/>
        <w:rPr>
          <w:b/>
          <w:bCs/>
        </w:rPr>
      </w:pPr>
    </w:p>
    <w:p w:rsidR="000742CB" w:rsidRPr="00EA26FE" w:rsidRDefault="000742CB">
      <w:pPr>
        <w:shd w:val="clear" w:color="auto" w:fill="FFFFFF"/>
        <w:jc w:val="both"/>
        <w:rPr>
          <w:b/>
          <w:bCs/>
        </w:rPr>
      </w:pPr>
      <w:r w:rsidRPr="00EA26FE">
        <w:rPr>
          <w:b/>
          <w:bCs/>
        </w:rPr>
        <w:tab/>
        <w:t>12. Перечень организаций, осуществляющих основные строительно-монтажные и другие работы:</w:t>
      </w:r>
    </w:p>
    <w:p w:rsidR="000742CB" w:rsidRPr="00EA26FE" w:rsidRDefault="000742CB">
      <w:pPr>
        <w:shd w:val="clear" w:color="auto" w:fill="FFFFFF"/>
        <w:jc w:val="both"/>
        <w:rPr>
          <w:b/>
          <w:bCs/>
        </w:rPr>
      </w:pPr>
    </w:p>
    <w:p w:rsidR="00041BB4" w:rsidRPr="00EA26FE" w:rsidRDefault="00041BB4" w:rsidP="00041BB4">
      <w:pPr>
        <w:jc w:val="both"/>
        <w:rPr>
          <w:bCs/>
          <w:sz w:val="22"/>
          <w:szCs w:val="22"/>
        </w:rPr>
      </w:pPr>
      <w:r w:rsidRPr="00EA26FE">
        <w:rPr>
          <w:sz w:val="22"/>
          <w:szCs w:val="22"/>
        </w:rPr>
        <w:t xml:space="preserve">Проектная организация: ООО </w:t>
      </w:r>
      <w:r w:rsidRPr="00EA26FE">
        <w:rPr>
          <w:bCs/>
          <w:sz w:val="22"/>
          <w:szCs w:val="22"/>
        </w:rPr>
        <w:t>«</w:t>
      </w:r>
      <w:r w:rsidR="00694BC0" w:rsidRPr="00EA26FE">
        <w:rPr>
          <w:bCs/>
          <w:sz w:val="22"/>
          <w:szCs w:val="22"/>
        </w:rPr>
        <w:t>Строительная компания «</w:t>
      </w:r>
      <w:r w:rsidRPr="00EA26FE">
        <w:rPr>
          <w:bCs/>
          <w:sz w:val="22"/>
          <w:szCs w:val="22"/>
        </w:rPr>
        <w:t>Дальпитерстрой»;</w:t>
      </w:r>
    </w:p>
    <w:p w:rsidR="00041BB4" w:rsidRPr="00EA26FE" w:rsidRDefault="00041BB4" w:rsidP="00041BB4">
      <w:pPr>
        <w:shd w:val="clear" w:color="auto" w:fill="FFFFFF"/>
        <w:jc w:val="both"/>
        <w:rPr>
          <w:bCs/>
          <w:sz w:val="22"/>
          <w:szCs w:val="22"/>
        </w:rPr>
      </w:pPr>
      <w:r w:rsidRPr="00EA26FE">
        <w:rPr>
          <w:bCs/>
          <w:sz w:val="22"/>
          <w:szCs w:val="22"/>
        </w:rPr>
        <w:t>Генеральный подрядчик: ООО «Дальпитерстрой»;</w:t>
      </w:r>
    </w:p>
    <w:p w:rsidR="000742CB" w:rsidRPr="00EA26FE" w:rsidRDefault="00041BB4" w:rsidP="00041BB4">
      <w:pPr>
        <w:shd w:val="clear" w:color="auto" w:fill="FFFFFF"/>
        <w:jc w:val="both"/>
        <w:rPr>
          <w:bCs/>
        </w:rPr>
      </w:pPr>
      <w:r w:rsidRPr="00EA26FE">
        <w:rPr>
          <w:bCs/>
          <w:sz w:val="22"/>
          <w:szCs w:val="22"/>
        </w:rPr>
        <w:t>Застройщик/заказчик строительства: ООО «Строительная компания «Дальпитерстрой».</w:t>
      </w:r>
    </w:p>
    <w:p w:rsidR="000742CB" w:rsidRPr="00EA26FE" w:rsidRDefault="000742CB">
      <w:pPr>
        <w:shd w:val="clear" w:color="auto" w:fill="FFFFFF"/>
        <w:jc w:val="both"/>
        <w:rPr>
          <w:bCs/>
        </w:rPr>
      </w:pPr>
    </w:p>
    <w:p w:rsidR="000742CB" w:rsidRPr="00EA26FE" w:rsidRDefault="000742CB">
      <w:pPr>
        <w:shd w:val="clear" w:color="auto" w:fill="FFFFFF"/>
        <w:jc w:val="both"/>
        <w:rPr>
          <w:b/>
          <w:bCs/>
        </w:rPr>
      </w:pPr>
      <w:r w:rsidRPr="00EA26FE">
        <w:rPr>
          <w:b/>
          <w:bCs/>
        </w:rPr>
        <w:tab/>
        <w:t>13. Способ обеспечения исполнения обязательств застройщика по договору:</w:t>
      </w:r>
    </w:p>
    <w:p w:rsidR="00694BC0" w:rsidRPr="00EA26FE" w:rsidRDefault="00694BC0">
      <w:pPr>
        <w:jc w:val="both"/>
        <w:rPr>
          <w:bCs/>
        </w:rPr>
      </w:pPr>
    </w:p>
    <w:p w:rsidR="000742CB" w:rsidRPr="00EA26FE" w:rsidRDefault="000742CB" w:rsidP="00CF0756">
      <w:pPr>
        <w:ind w:firstLine="709"/>
        <w:jc w:val="both"/>
        <w:rPr>
          <w:bCs/>
        </w:rPr>
      </w:pPr>
      <w:r w:rsidRPr="00EA26FE">
        <w:rPr>
          <w:bCs/>
        </w:rPr>
        <w:t xml:space="preserve">Залог, в </w:t>
      </w:r>
      <w:proofErr w:type="gramStart"/>
      <w:r w:rsidRPr="00EA26FE">
        <w:rPr>
          <w:bCs/>
        </w:rPr>
        <w:t>порядке</w:t>
      </w:r>
      <w:proofErr w:type="gramEnd"/>
      <w:r w:rsidRPr="00EA26FE">
        <w:rPr>
          <w:bCs/>
        </w:rPr>
        <w:t xml:space="preserve"> предусмотренном ст. 13-15 ФЗ № 214 — ФЗ от 30.12.2004 года «Об участии в долевом строительстве многоквартирных домов и иных объектов недвижимости и внесении изменений в некоторые законодательные акты РФ».</w:t>
      </w:r>
    </w:p>
    <w:p w:rsidR="000742CB" w:rsidRPr="00EA26FE" w:rsidRDefault="000742CB">
      <w:pPr>
        <w:jc w:val="both"/>
        <w:rPr>
          <w:bCs/>
        </w:rPr>
      </w:pPr>
    </w:p>
    <w:p w:rsidR="000742CB" w:rsidRPr="00EA26FE" w:rsidRDefault="000742CB">
      <w:pPr>
        <w:jc w:val="both"/>
        <w:rPr>
          <w:b/>
          <w:bCs/>
        </w:rPr>
      </w:pPr>
      <w:r w:rsidRPr="00EA26FE">
        <w:rPr>
          <w:b/>
          <w:bCs/>
        </w:rPr>
        <w:tab/>
        <w:t>14. Иные договоры и сделки, на основании которых привлекаются денежные средства для строительства многоквартирных домов, за исключением привлечения денежных средств на основании договоров:</w:t>
      </w:r>
    </w:p>
    <w:p w:rsidR="000742CB" w:rsidRPr="00EA26FE" w:rsidRDefault="000742CB">
      <w:pPr>
        <w:jc w:val="both"/>
      </w:pPr>
    </w:p>
    <w:p w:rsidR="00E05216" w:rsidRDefault="000742CB">
      <w:pPr>
        <w:jc w:val="both"/>
      </w:pPr>
      <w:r w:rsidRPr="00EA26FE">
        <w:t>Нет.</w:t>
      </w:r>
    </w:p>
    <w:p w:rsidR="00E05216" w:rsidRDefault="00E05216">
      <w:pPr>
        <w:jc w:val="both"/>
      </w:pPr>
    </w:p>
    <w:p w:rsidR="000742CB" w:rsidRPr="00EA26FE" w:rsidRDefault="000742CB">
      <w:pPr>
        <w:jc w:val="both"/>
        <w:rPr>
          <w:b/>
          <w:bCs/>
        </w:rPr>
      </w:pPr>
      <w:r w:rsidRPr="00EA26FE">
        <w:rPr>
          <w:b/>
          <w:bCs/>
        </w:rPr>
        <w:t>Директор ООО «Строительная</w:t>
      </w:r>
    </w:p>
    <w:p w:rsidR="000742CB" w:rsidRPr="00EA26FE" w:rsidRDefault="000742CB">
      <w:pPr>
        <w:jc w:val="both"/>
      </w:pPr>
      <w:r w:rsidRPr="00EA26FE">
        <w:rPr>
          <w:b/>
          <w:bCs/>
        </w:rPr>
        <w:t>компания «Дальпитерстрой»</w:t>
      </w:r>
      <w:r w:rsidRPr="00EA26FE">
        <w:rPr>
          <w:b/>
          <w:bCs/>
        </w:rPr>
        <w:tab/>
      </w:r>
      <w:r w:rsidRPr="00EA26FE">
        <w:rPr>
          <w:b/>
          <w:bCs/>
        </w:rPr>
        <w:tab/>
      </w:r>
      <w:r w:rsidRPr="00EA26FE">
        <w:rPr>
          <w:b/>
          <w:bCs/>
        </w:rPr>
        <w:tab/>
      </w:r>
      <w:r w:rsidRPr="00EA26FE">
        <w:rPr>
          <w:b/>
          <w:bCs/>
        </w:rPr>
        <w:tab/>
      </w:r>
      <w:r w:rsidRPr="00EA26FE">
        <w:rPr>
          <w:b/>
          <w:bCs/>
        </w:rPr>
        <w:tab/>
      </w:r>
      <w:r w:rsidRPr="00EA26FE">
        <w:rPr>
          <w:b/>
          <w:bCs/>
        </w:rPr>
        <w:tab/>
        <w:t>Скоров А.А.</w:t>
      </w:r>
    </w:p>
    <w:sectPr w:rsidR="000742CB" w:rsidRPr="00EA26FE" w:rsidSect="00E05216">
      <w:footerReference w:type="default" r:id="rId13"/>
      <w:pgSz w:w="11906" w:h="16838"/>
      <w:pgMar w:top="426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52" w:rsidRDefault="00233252" w:rsidP="000742CB">
      <w:pPr/>
      <w:r>
        <w:separator/>
      </w:r>
    </w:p>
  </w:endnote>
  <w:endnote w:type="continuationSeparator" w:id="1">
    <w:p w:rsidR="00233252" w:rsidRDefault="00233252" w:rsidP="000742CB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E8" w:rsidRDefault="00A852E8">
    <w:pPr>
      <w:pStyle w:val="ae"/>
      <w:jc w:val="right"/>
    </w:pPr>
    <w:fldSimple w:instr=" PAGE \*Arabic ">
      <w:r w:rsidR="000F4ED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52" w:rsidRDefault="00233252" w:rsidP="000742CB">
      <w:pPr/>
      <w:r>
        <w:separator/>
      </w:r>
    </w:p>
  </w:footnote>
  <w:footnote w:type="continuationSeparator" w:id="1">
    <w:p w:rsidR="00233252" w:rsidRDefault="00233252" w:rsidP="000742CB">
      <w:pPr/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EF20BF5"/>
    <w:multiLevelType w:val="multilevel"/>
    <w:tmpl w:val="E1F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B294A"/>
    <w:multiLevelType w:val="multilevel"/>
    <w:tmpl w:val="91BC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D707B"/>
    <w:multiLevelType w:val="multilevel"/>
    <w:tmpl w:val="DEAAA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742CB"/>
    <w:rsid w:val="00002363"/>
    <w:rsid w:val="00020017"/>
    <w:rsid w:val="00041BB4"/>
    <w:rsid w:val="00043C00"/>
    <w:rsid w:val="000455EA"/>
    <w:rsid w:val="00046AEE"/>
    <w:rsid w:val="000742CB"/>
    <w:rsid w:val="000A6DFE"/>
    <w:rsid w:val="000F4ED5"/>
    <w:rsid w:val="001011CE"/>
    <w:rsid w:val="00121F6F"/>
    <w:rsid w:val="00161DC6"/>
    <w:rsid w:val="001D1979"/>
    <w:rsid w:val="001D2476"/>
    <w:rsid w:val="001E63F3"/>
    <w:rsid w:val="00211C7E"/>
    <w:rsid w:val="00233252"/>
    <w:rsid w:val="002845EE"/>
    <w:rsid w:val="002E54D9"/>
    <w:rsid w:val="0030065A"/>
    <w:rsid w:val="003179B0"/>
    <w:rsid w:val="00326051"/>
    <w:rsid w:val="00336FB2"/>
    <w:rsid w:val="00345131"/>
    <w:rsid w:val="003621AC"/>
    <w:rsid w:val="00374D97"/>
    <w:rsid w:val="003A127A"/>
    <w:rsid w:val="003C1BB7"/>
    <w:rsid w:val="0041686D"/>
    <w:rsid w:val="00435839"/>
    <w:rsid w:val="00466FC8"/>
    <w:rsid w:val="00504A8B"/>
    <w:rsid w:val="005140B4"/>
    <w:rsid w:val="00516386"/>
    <w:rsid w:val="005A7335"/>
    <w:rsid w:val="005D13DD"/>
    <w:rsid w:val="005F08F9"/>
    <w:rsid w:val="00663F84"/>
    <w:rsid w:val="006929F4"/>
    <w:rsid w:val="00694BC0"/>
    <w:rsid w:val="006D28BF"/>
    <w:rsid w:val="006D629B"/>
    <w:rsid w:val="006D762D"/>
    <w:rsid w:val="0070307B"/>
    <w:rsid w:val="007208F8"/>
    <w:rsid w:val="00774F6E"/>
    <w:rsid w:val="00777AED"/>
    <w:rsid w:val="007B4EB5"/>
    <w:rsid w:val="007D2042"/>
    <w:rsid w:val="0084383C"/>
    <w:rsid w:val="00854749"/>
    <w:rsid w:val="00892506"/>
    <w:rsid w:val="008A6F9F"/>
    <w:rsid w:val="008D5600"/>
    <w:rsid w:val="008E185B"/>
    <w:rsid w:val="00953460"/>
    <w:rsid w:val="00960DA7"/>
    <w:rsid w:val="009700E8"/>
    <w:rsid w:val="009726E6"/>
    <w:rsid w:val="00986517"/>
    <w:rsid w:val="009C6442"/>
    <w:rsid w:val="009D2CC3"/>
    <w:rsid w:val="00A2190D"/>
    <w:rsid w:val="00A852E8"/>
    <w:rsid w:val="00AA11C8"/>
    <w:rsid w:val="00AA3279"/>
    <w:rsid w:val="00AA66BC"/>
    <w:rsid w:val="00AC67F1"/>
    <w:rsid w:val="00AE4697"/>
    <w:rsid w:val="00AF266E"/>
    <w:rsid w:val="00B7763B"/>
    <w:rsid w:val="00BA0B7D"/>
    <w:rsid w:val="00BC3EC1"/>
    <w:rsid w:val="00C2121F"/>
    <w:rsid w:val="00C24D4D"/>
    <w:rsid w:val="00C66189"/>
    <w:rsid w:val="00C72A09"/>
    <w:rsid w:val="00CA0EA1"/>
    <w:rsid w:val="00CC3786"/>
    <w:rsid w:val="00CF0756"/>
    <w:rsid w:val="00CF2ED9"/>
    <w:rsid w:val="00CF543D"/>
    <w:rsid w:val="00DA3ED0"/>
    <w:rsid w:val="00DB10C5"/>
    <w:rsid w:val="00DE3584"/>
    <w:rsid w:val="00E05216"/>
    <w:rsid w:val="00E33060"/>
    <w:rsid w:val="00E35560"/>
    <w:rsid w:val="00E613FF"/>
    <w:rsid w:val="00E71C0F"/>
    <w:rsid w:val="00EA26FE"/>
    <w:rsid w:val="00EA7DF5"/>
    <w:rsid w:val="00EB7E4F"/>
    <w:rsid w:val="00EF2C5F"/>
    <w:rsid w:val="00F277CD"/>
    <w:rsid w:val="00F567DC"/>
    <w:rsid w:val="00F621C5"/>
    <w:rsid w:val="00F70129"/>
    <w:rsid w:val="00F93282"/>
    <w:rsid w:val="00F9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00" w:lineRule="exact"/>
      <w:outlineLvl w:val="6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 w:cs="StarSymbol"/>
      <w:color w:val="auto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Normal (Web)"/>
    <w:basedOn w:val="a"/>
    <w:uiPriority w:val="99"/>
    <w:pPr>
      <w:spacing w:before="100" w:after="100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210">
    <w:name w:val="Основной текст 21"/>
    <w:basedOn w:val="a"/>
    <w:rPr>
      <w:sz w:val="22"/>
    </w:rPr>
  </w:style>
  <w:style w:type="paragraph" w:styleId="ae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Balloon Text"/>
    <w:basedOn w:val="a"/>
    <w:link w:val="af2"/>
    <w:uiPriority w:val="99"/>
    <w:semiHidden/>
    <w:unhideWhenUsed/>
    <w:rsid w:val="005163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6386"/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3621AC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paragraph" w:customStyle="1" w:styleId="3">
    <w:name w:val="Стиль3"/>
    <w:basedOn w:val="a"/>
    <w:rsid w:val="003621AC"/>
    <w:pPr>
      <w:widowControl/>
      <w:spacing w:line="360" w:lineRule="auto"/>
      <w:ind w:left="426" w:right="282"/>
    </w:pPr>
    <w:rPr>
      <w:rFonts w:eastAsia="Times New Roman"/>
      <w:b/>
      <w:bCs/>
      <w:i/>
      <w:iCs/>
      <w:kern w:val="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piterstroy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lpiterstro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lpiterstro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lpiterstr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lpiterstro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7924-084F-489E-BBE3-4D471E49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3092</Words>
  <Characters>17630</Characters>
  <Application>Microsoft Office Word</Application>
  <DocSecurity>4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Опубликована в сети</vt:lpstr>
    </vt:vector>
  </TitlesOfParts>
  <Company/>
  <LinksUpToDate>false</LinksUpToDate>
  <CharactersWithSpaces>20681</CharactersWithSpaces>
  <SharedDoc>false</SharedDoc>
  <HLinks>
    <vt:vector size="30" baseType="variant">
      <vt:variant>
        <vt:i4>655367</vt:i4>
      </vt:variant>
      <vt:variant>
        <vt:i4>12</vt:i4>
      </vt:variant>
      <vt:variant>
        <vt:i4>0</vt:i4>
      </vt:variant>
      <vt:variant>
        <vt:i4>5</vt:i4>
      </vt:variant>
      <vt:variant>
        <vt:lpwstr>http://www.dalpiterstroy.ru/</vt:lpwstr>
      </vt:variant>
      <vt:variant>
        <vt:lpwstr/>
      </vt:variant>
      <vt:variant>
        <vt:i4>655367</vt:i4>
      </vt:variant>
      <vt:variant>
        <vt:i4>9</vt:i4>
      </vt:variant>
      <vt:variant>
        <vt:i4>0</vt:i4>
      </vt:variant>
      <vt:variant>
        <vt:i4>5</vt:i4>
      </vt:variant>
      <vt:variant>
        <vt:lpwstr>http://www.dalpiterstroy.ru/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http://www.dalpiterstroy.ru/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http://www.dalpiterstroy.ru/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http://www.dalpiterstroy.ru/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Опубликована в сети</dc:title>
  <dc:subject/>
  <dc:creator>TAStepanova</dc:creator>
  <cp:keywords/>
  <cp:lastModifiedBy>iaelizarova</cp:lastModifiedBy>
  <cp:revision>2</cp:revision>
  <cp:lastPrinted>2013-08-05T11:21:00Z</cp:lastPrinted>
  <dcterms:created xsi:type="dcterms:W3CDTF">2016-10-11T10:40:00Z</dcterms:created>
  <dcterms:modified xsi:type="dcterms:W3CDTF">2016-10-11T10:40:00Z</dcterms:modified>
</cp:coreProperties>
</file>