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4" w:rsidRPr="008619B4" w:rsidRDefault="008619B4" w:rsidP="008619B4">
      <w:pPr>
        <w:spacing w:after="48" w:line="240" w:lineRule="auto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42"/>
          <w:szCs w:val="42"/>
          <w:lang w:eastAsia="ru-RU"/>
        </w:rPr>
      </w:pPr>
      <w:r w:rsidRPr="008619B4">
        <w:rPr>
          <w:rFonts w:ascii="Georgia" w:eastAsia="Times New Roman" w:hAnsi="Georgia" w:cs="Arial"/>
          <w:i/>
          <w:iCs/>
          <w:color w:val="000000"/>
          <w:kern w:val="36"/>
          <w:sz w:val="42"/>
          <w:szCs w:val="42"/>
          <w:lang w:eastAsia="ru-RU"/>
        </w:rPr>
        <w:t>Проектная декларация дом №3</w:t>
      </w:r>
    </w:p>
    <w:p w:rsidR="008619B4" w:rsidRPr="008619B4" w:rsidRDefault="008619B4" w:rsidP="008619B4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9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проекте строительства ЖК «Девяткино», 1-го этапа строительства, 3-ой очереди, - жилой дом №3 по адресу: Ленинградская область, Всеволожский район, Новодевяткинское сельское поселение, земли САОЗТ «Ручьи».</w:t>
      </w:r>
      <w:r w:rsidRPr="008619B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619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8619B4" w:rsidRPr="008619B4" w:rsidRDefault="008619B4" w:rsidP="008619B4">
      <w:pPr>
        <w:spacing w:line="240" w:lineRule="auto"/>
        <w:outlineLvl w:val="1"/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</w:pPr>
      <w:r w:rsidRPr="008619B4"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  <w:t>Информация о Застройщике на 06.05. 2013 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25"/>
        <w:gridCol w:w="6547"/>
      </w:tblGrid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Фирменное наименование: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Закрытое акционерное общество «Арсенал-3»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Адрес: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188661, Ленинградская область, Всеволожский район, деревня Новое Девяткино, улица Арсенальная, дом 6, помещение 1.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Адрес отдела продаж: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191011, город Санкт-Петербург, улица Итальянская, дом 2.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Контактные телефоны: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(812) 320 – 0 – 320.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Режим работы: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Понедельник – пятница: с 10.00 до 19.00, суббота, воскресенье: выходные дни.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государственной</w:t>
            </w: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  <w:t>регистрации: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Зарегистрировано Межрайонной инспекцией Федеральной налоговой службы № 15 по Санкт-Петербургу 11 июня 2008 года за основным государственным регистрационным номером (ОГРН) 1089847237589. Свидетельство серии 78 № 006841626, ИНН 7841389620.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Участники общества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Общество с ограниченной ответственностью «Арсенал-Н», Основной государственный регистрационный номер (ОГРН) 1077847522818, ИНН 7841366895, 100% голосов в органе управления.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Информация о наличии лицензий: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Отсутствует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Информация о членстве в СРО: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Свидетельство о допуске к определенному виду или видам работ, которые оказывают влияние на безопасность объекта капитального строительства № СРО-С-057-7841389620-002985-2 выдано 17.08.2012г. НП «Межрегиональное Объединение Строителей (СРО)»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финансовом результате текущего года: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Финансовый результат – 407 000 руб.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размере кредиторской и дебиторской задолженности на день опубликования проектной декларации.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Кредиторская задолженность – 311 909 000 руб.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Дебиторская задолженность – 246 196 000 руб.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 xml:space="preserve"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</w:t>
            </w: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Принимал участие в строительстве: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 xml:space="preserve">1. Жилого дома №6 со встроенными помещениями по адресу: Ленинградская область, Всеволожский район, Новодевяткинское сельской поселение, земли САОЗТ «Ручьи», уч. 5.1., кад. номер 47:07:0722001:0283. Милицейский адрес: 188661, Ленинградская область, Всеволожский район, Новодевяткинское сельское поселение, д. Новое Девяткино, 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улица Флотская, дом 7. Ориентировочный срок окончания строительства Объекта: I квартал 2013 г. Фактический ввод в эксплуатацию 28.12.2012 г. Разрешение на ввод объекта в эксплуатацию № RU47504308-30 от 28.12.2012г.</w:t>
            </w:r>
          </w:p>
        </w:tc>
      </w:tr>
    </w:tbl>
    <w:p w:rsidR="008619B4" w:rsidRPr="008619B4" w:rsidRDefault="008619B4" w:rsidP="008619B4">
      <w:pPr>
        <w:spacing w:line="240" w:lineRule="auto"/>
        <w:outlineLvl w:val="1"/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</w:pPr>
      <w:r w:rsidRPr="008619B4"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  <w:lastRenderedPageBreak/>
        <w:t>Информация о проекте строительства на 06.05.2013 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25"/>
        <w:gridCol w:w="6547"/>
      </w:tblGrid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цели проекта строительства: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Строительство жилого дома №3 на земельном участке, расположенном по адресу: Ленинградская область, Всеволожский район, земли САОЗТ «Ручьи», уч. 5.1.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Об этапах и cроках реализации строительного проекта: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Строительство жилого дома №3 осуществляется в 1(один) этап.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Предполагаемые сроки ведения строительных работ: 2011-2013г.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результатах государственной экспертизы проектной документации: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Положительное заключение выдано Комитетом государственного строительного надзора и государственной экспертизы Ленинградской области, Государственным автономным учреждением «Управление государственной экспертизы Ленинградской области» «25» апреля 2011, регистрационный номер № 47-1-4-0213-11.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разрешении на строительство: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Разрешение на строительство № RU47504308-37, выдано «24» мая 2011 года отделом архитектуры, градостроительства и землеустройства Администрации МО «Новодевяткинское сельское поселение» Всеволожского муниципального района Ленинградской области сроком действия до «31» декабря 2013г.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правах застройщика на земельный участок, границах и площади земельного участка, предусмотренного проектной документацией, об элементах благоустройства: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Земельный участок площадью 9555,0 кв. метров, расположенный по адресу: Ленинградская область, Всеволожский район, земли САОЗТ «Ручьи», уч. 5.1., имеющий кадастровый номер 47:07:0722001:272, предназначенный для организации социального многоэтажного строительства. Передан застройщику во временное владение и пользование по договору аренды земельного участка № 4А-Д3 от 26.05.2011г., зарегистрированным Управлением федеральной службы государственной регистрации, кадастра и картографии по Ленинградской области 08.07.2011г. сроком до 31.03.2014г. собственником – ООО «Арсенал-4», ОГРН 1117847493334, ИНН 7811506231. Право собственности ООО «Арсенал-4» возникло на основании договора № КН 272 купли-продажи земельного участка от 20.03.2012г., передаточного акта от 01.04.2012г. 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Участок обременен: водоохранная зона водного объекта, площадью 1905 кв.м.; водоохранная зона водного объекта, площадью 478 кв.м.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границах и площади земельного участка, предусмотренных проектной документацией: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Участок, отведенный под строительство жилого дома ограничен: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- с севера – территорией перспективного строительства;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- с востока – участком на которых ведется строительство дома №2;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- с запада – участками на которых ведется строительство домов №13,14 и детского сада;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- с юга – дорогой на поселок Кузьмоловский (Новодевяткинское шоссе), а так же территорией огородов и частной застройки.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Общая площадь участка в границах землепользования 9555.0 кв.м.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Площадь застройки – 2130 кв.м.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Об элементах благоустройства: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По окончании строительства жилого дома и прокладки инженерных коммуникаций к нему, прилегающая территория подлежит благоустройству в летнее время. Благоустройство включает в себя устройство двухслойного асфальтобетонного покрытия для проезда и парковки автомобилей, устройство асфальтового покрытия тротуаров, устройство детской игровой площадки. Предусмотрено озеленение газонов и посадка кустарников.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O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Участок под строительство Жилого квартала «Девяткино» расположен по адресу: Ленинградская область, Всеволожский район, земли САОЗТ «Ручьи», уч. 5.1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На территории «Жилого квартала «Девяткино» планируется многоэтажное жилищное строительство, строительство трех детских садов, размещение объектов бытового обслуживания населения и размещение объектов инфраструктуры.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Жилой дом запроектирован в монолитных конструкциях, состоит из 5 секций разной этажности.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Фундаменты: комбинированные, свайно-плитные, в виде свайных лент (свайных кустов) и плитного ростверка.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Конструктивная система здания – перекрестно-стеновая: монолитные внутренние стены, пилоны, плиты перекрытий и покрытия.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Между секциями предусмотрены деформационно-осадочные швы.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Окна и балконные двери жилой части дома – из ПВХ профиля со стеклопакетом.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количестве в составе строящегося многоквартирного дома самостоятельных частей, передаваемых участникам долевого строительства после получения разрешения на ввод в эксплуатацию многоквартирного дома.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Общее количество квартир –497 шт. Общая площадь квартир – (без учета балконов и лоджий) – 22 567,28 кв.м.</w:t>
            </w:r>
          </w:p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На 1-м этажах размещено встроенное помещения общая площадь – 42,69 кв.м.</w:t>
            </w:r>
          </w:p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Общее количество объектов передаваемых участникам долевого строительства (Дольщикам) составляет 498 шт.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Встроенное помещение площадью 42,69 кв.м., расположенное на первом этаже.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 xml:space="preserve">О составе общего имущества в многоквартирном доме и (или) ином объекте недвижимости, которое будет находиться в общей долевой собственности </w:t>
            </w: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Межквартирные лестничные площадки, лестницы, коридоры, вентиляционные камеры, технические помещения, чердак, механическое, электрическое, санитарно-техническое и иное оборудование, находящееся в доме.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 xml:space="preserve">Земельный участок, на котором расположен дом, с 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расположенными на нем элементами озеленения и благоустройства.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О предполагаемом сроке получения разрешения на ввод в эксплуатацию строящегося многоквартирного дома и (или) иного объекта недвижимости,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IV квартал 2013 год.</w:t>
            </w: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Выдачу разрешения на ввод жилого дома №3 в эксплуатацию осуществляет Администрация Муниципального образования «Новодевяткинское сельское поселение».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1. Администрация Муниципального образования «Новодевяткинское сельское поселение» Всеволожского муниципального района Ленинградской области;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2. Орган государственного строительного надзора;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3. Застройщик ЗАО «Арсенал-3»;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4. Подрядные организации, участвующие в строительстве;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5. Генеральный проектировщик ООО «МОСТ»;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6. Эксплуатирующая организация;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При осуществлении данного проекта строительства возможны риски, связанные с функционированием хозяйствующего объекта в рыночной конкурентной среде: - рыночный; - капитальный; - затратный; - технический; - политический; - риски финансовых рынков и т.д.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планируемой стоимости строительства многоквартирного дома и (или) иного объекта недвижимости: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 ценах 2010 года – 724 469 992 рублей.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Производство основных строительно-монтажных работ – ООО «Мост».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Возведение монолитных конструкций ООО «Арсенал-Монолит»</w:t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Возведение кирпичных стен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Залог в порядке, предусмотренном статьями 13 — 15 Федерального закона №214-ФЗ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</w:tc>
      </w:tr>
      <w:tr w:rsidR="008619B4" w:rsidRPr="008619B4" w:rsidTr="008619B4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 xml:space="preserve">Об иных договорах и сделках, на основании которых привлекаются </w:t>
            </w:r>
            <w:r w:rsidRPr="008619B4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8619B4" w:rsidRPr="008619B4" w:rsidRDefault="008619B4" w:rsidP="008619B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8619B4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нет</w:t>
            </w:r>
          </w:p>
        </w:tc>
      </w:tr>
    </w:tbl>
    <w:p w:rsidR="006A06DB" w:rsidRDefault="008619B4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19B4"/>
    <w:rsid w:val="001948DE"/>
    <w:rsid w:val="001C6B36"/>
    <w:rsid w:val="005422A8"/>
    <w:rsid w:val="006532EB"/>
    <w:rsid w:val="007C4D2F"/>
    <w:rsid w:val="0080212F"/>
    <w:rsid w:val="008619B4"/>
    <w:rsid w:val="00BC0D5A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2">
    <w:name w:val="heading 2"/>
    <w:basedOn w:val="a"/>
    <w:link w:val="20"/>
    <w:uiPriority w:val="9"/>
    <w:qFormat/>
    <w:rsid w:val="00861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861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9B4"/>
  </w:style>
  <w:style w:type="character" w:styleId="a4">
    <w:name w:val="Strong"/>
    <w:basedOn w:val="a0"/>
    <w:uiPriority w:val="22"/>
    <w:qFormat/>
    <w:rsid w:val="00861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895">
          <w:marLeft w:val="1800"/>
          <w:marRight w:val="1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5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9089</Characters>
  <Application>Microsoft Office Word</Application>
  <DocSecurity>0</DocSecurity>
  <Lines>75</Lines>
  <Paragraphs>21</Paragraphs>
  <ScaleCrop>false</ScaleCrop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2013-05-10T13:04:00Z</dcterms:created>
  <dcterms:modified xsi:type="dcterms:W3CDTF">2013-05-10T13:04:00Z</dcterms:modified>
</cp:coreProperties>
</file>