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54" w:rsidRPr="00BB6A09" w:rsidRDefault="00FC362A" w:rsidP="00A97A54">
      <w:pPr>
        <w:pStyle w:val="af7"/>
        <w:shd w:val="clear" w:color="auto" w:fill="FFFFFF" w:themeFill="background1"/>
        <w:spacing w:before="0" w:beforeAutospacing="0" w:after="0" w:afterAutospacing="0"/>
        <w:contextualSpacing/>
        <w:jc w:val="center"/>
        <w:rPr>
          <w:sz w:val="22"/>
          <w:szCs w:val="22"/>
        </w:rPr>
      </w:pPr>
      <w:r w:rsidRPr="00BB6A09">
        <w:rPr>
          <w:b/>
          <w:bCs/>
          <w:sz w:val="22"/>
          <w:szCs w:val="22"/>
        </w:rPr>
        <w:t>ДОГОВОР №701</w:t>
      </w:r>
      <w:r w:rsidR="004749CD" w:rsidRPr="00BB6A09">
        <w:rPr>
          <w:b/>
          <w:bCs/>
          <w:sz w:val="22"/>
          <w:szCs w:val="22"/>
        </w:rPr>
        <w:t>-</w:t>
      </w:r>
      <w:r w:rsidR="00F642D5" w:rsidRPr="00BB6A09">
        <w:rPr>
          <w:b/>
          <w:bCs/>
          <w:sz w:val="22"/>
          <w:szCs w:val="22"/>
        </w:rPr>
        <w:t>_____</w:t>
      </w:r>
    </w:p>
    <w:p w:rsidR="00A97A54" w:rsidRPr="00BB6A09" w:rsidRDefault="00A97A54" w:rsidP="00A97A54">
      <w:pPr>
        <w:pStyle w:val="af7"/>
        <w:shd w:val="clear" w:color="auto" w:fill="FFFFFF" w:themeFill="background1"/>
        <w:spacing w:before="0" w:beforeAutospacing="0" w:after="0" w:afterAutospacing="0"/>
        <w:contextualSpacing/>
        <w:jc w:val="center"/>
        <w:rPr>
          <w:b/>
          <w:sz w:val="22"/>
          <w:szCs w:val="22"/>
        </w:rPr>
      </w:pPr>
      <w:r w:rsidRPr="00BB6A09">
        <w:rPr>
          <w:b/>
          <w:bCs/>
          <w:sz w:val="22"/>
          <w:szCs w:val="22"/>
        </w:rPr>
        <w:t xml:space="preserve">участия в долевом строительстве </w:t>
      </w:r>
      <w:r w:rsidRPr="00BB6A09">
        <w:rPr>
          <w:b/>
          <w:sz w:val="22"/>
          <w:szCs w:val="22"/>
        </w:rPr>
        <w:t>многоквартирного дома</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E56B34" w:rsidP="00A97A54">
      <w:pPr>
        <w:pStyle w:val="western"/>
        <w:shd w:val="clear" w:color="auto" w:fill="FFFFFF" w:themeFill="background1"/>
        <w:spacing w:before="0" w:beforeAutospacing="0" w:after="0" w:afterAutospacing="0"/>
        <w:contextualSpacing/>
        <w:jc w:val="both"/>
        <w:rPr>
          <w:sz w:val="22"/>
          <w:szCs w:val="22"/>
        </w:rPr>
      </w:pPr>
      <w:r w:rsidRPr="00BB6A09">
        <w:rPr>
          <w:sz w:val="22"/>
          <w:szCs w:val="22"/>
        </w:rPr>
        <w:t xml:space="preserve">г. Новосибирск </w:t>
      </w:r>
      <w:r w:rsidRPr="00BB6A09">
        <w:rPr>
          <w:sz w:val="22"/>
          <w:szCs w:val="22"/>
        </w:rPr>
        <w:tab/>
      </w:r>
      <w:r w:rsidRPr="00BB6A09">
        <w:rPr>
          <w:sz w:val="22"/>
          <w:szCs w:val="22"/>
        </w:rPr>
        <w:tab/>
      </w:r>
      <w:r w:rsidRPr="00BB6A09">
        <w:rPr>
          <w:sz w:val="22"/>
          <w:szCs w:val="22"/>
        </w:rPr>
        <w:tab/>
      </w:r>
      <w:r w:rsidRPr="00BB6A09">
        <w:rPr>
          <w:sz w:val="22"/>
          <w:szCs w:val="22"/>
        </w:rPr>
        <w:tab/>
      </w:r>
      <w:r w:rsidRPr="00BB6A09">
        <w:rPr>
          <w:sz w:val="22"/>
          <w:szCs w:val="22"/>
        </w:rPr>
        <w:tab/>
      </w:r>
      <w:r w:rsidRPr="00BB6A09">
        <w:rPr>
          <w:sz w:val="22"/>
          <w:szCs w:val="22"/>
        </w:rPr>
        <w:tab/>
      </w:r>
      <w:r w:rsidRPr="00BB6A09">
        <w:rPr>
          <w:sz w:val="22"/>
          <w:szCs w:val="22"/>
        </w:rPr>
        <w:tab/>
      </w:r>
      <w:r w:rsidRPr="00BB6A09">
        <w:rPr>
          <w:sz w:val="22"/>
          <w:szCs w:val="22"/>
        </w:rPr>
        <w:tab/>
      </w:r>
      <w:r w:rsidRPr="00BB6A09">
        <w:rPr>
          <w:sz w:val="22"/>
          <w:szCs w:val="22"/>
        </w:rPr>
        <w:tab/>
        <w:t>« ___</w:t>
      </w:r>
      <w:r w:rsidR="00A97A54" w:rsidRPr="00BB6A09">
        <w:rPr>
          <w:sz w:val="22"/>
          <w:szCs w:val="22"/>
        </w:rPr>
        <w:t xml:space="preserve"> » </w:t>
      </w:r>
      <w:r w:rsidRPr="00BB6A09">
        <w:rPr>
          <w:sz w:val="22"/>
          <w:szCs w:val="22"/>
        </w:rPr>
        <w:t>________</w:t>
      </w:r>
      <w:r w:rsidR="004749CD" w:rsidRPr="00BB6A09">
        <w:rPr>
          <w:sz w:val="22"/>
          <w:szCs w:val="22"/>
        </w:rPr>
        <w:t xml:space="preserve"> </w:t>
      </w:r>
      <w:r w:rsidR="00A97A54" w:rsidRPr="00BB6A09">
        <w:rPr>
          <w:sz w:val="22"/>
          <w:szCs w:val="22"/>
        </w:rPr>
        <w:t>201</w:t>
      </w:r>
      <w:r w:rsidRPr="00BB6A09">
        <w:rPr>
          <w:sz w:val="22"/>
          <w:szCs w:val="22"/>
        </w:rPr>
        <w:t>_</w:t>
      </w:r>
      <w:r w:rsidR="00A97A54" w:rsidRPr="00BB6A09">
        <w:rPr>
          <w:sz w:val="22"/>
          <w:szCs w:val="22"/>
        </w:rPr>
        <w:t xml:space="preserve"> г.</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b/>
          <w:bCs/>
          <w:sz w:val="22"/>
          <w:szCs w:val="22"/>
        </w:rPr>
        <w:t>Общество с ограниченной ответственностью «Энергомонтаж»</w:t>
      </w:r>
      <w:r w:rsidRPr="00BB6A09">
        <w:rPr>
          <w:sz w:val="22"/>
          <w:szCs w:val="22"/>
        </w:rPr>
        <w:t>, именуемое в дальнейшем «Застройщик», в лице генерального директора Сидоренко Ивана Леонидовича, действующего на основании Устава, с одной стороны и</w:t>
      </w:r>
    </w:p>
    <w:p w:rsidR="00A97A54" w:rsidRPr="00BB6A09" w:rsidRDefault="00E56B34" w:rsidP="00B9642B">
      <w:pPr>
        <w:pStyle w:val="western"/>
        <w:shd w:val="clear" w:color="auto" w:fill="FFFFFF" w:themeFill="background1"/>
        <w:spacing w:before="0" w:beforeAutospacing="0" w:after="0" w:afterAutospacing="0"/>
        <w:ind w:firstLine="708"/>
        <w:contextualSpacing/>
        <w:jc w:val="both"/>
        <w:rPr>
          <w:color w:val="000000"/>
        </w:rPr>
      </w:pPr>
      <w:r w:rsidRPr="00BB6A09">
        <w:rPr>
          <w:b/>
        </w:rPr>
        <w:t>___________________________</w:t>
      </w:r>
      <w:r w:rsidR="00B9642B" w:rsidRPr="00BB6A09">
        <w:rPr>
          <w:b/>
        </w:rPr>
        <w:t>,</w:t>
      </w:r>
      <w:r w:rsidRPr="00BB6A09">
        <w:rPr>
          <w:b/>
          <w:bCs/>
        </w:rPr>
        <w:t xml:space="preserve"> 00.00.0000</w:t>
      </w:r>
      <w:r w:rsidR="00B9642B" w:rsidRPr="00BB6A09">
        <w:rPr>
          <w:b/>
          <w:bCs/>
        </w:rPr>
        <w:t xml:space="preserve"> </w:t>
      </w:r>
      <w:r w:rsidR="00B9642B" w:rsidRPr="00BB6A09">
        <w:rPr>
          <w:b/>
        </w:rPr>
        <w:t>года рождения</w:t>
      </w:r>
      <w:r w:rsidRPr="00BB6A09">
        <w:t>, паспорт: 00</w:t>
      </w:r>
      <w:r w:rsidR="00B9642B" w:rsidRPr="00BB6A09">
        <w:t xml:space="preserve"> </w:t>
      </w:r>
      <w:r w:rsidRPr="00BB6A09">
        <w:t>00</w:t>
      </w:r>
      <w:r w:rsidR="00B9642B" w:rsidRPr="00BB6A09">
        <w:t xml:space="preserve"> </w:t>
      </w:r>
      <w:r w:rsidRPr="00BB6A09">
        <w:t>0000000 выдан 00.00.0000</w:t>
      </w:r>
      <w:r w:rsidR="00B9642B" w:rsidRPr="00BB6A09">
        <w:t xml:space="preserve"> года Отделом УФМС России по Новосибирской области в Калининском районе г. Новосибирска, зарегистрирована по адресу: город Новосибирск, улица</w:t>
      </w:r>
      <w:r w:rsidRPr="00BB6A09">
        <w:t>___________, дом №___, кв. №_____</w:t>
      </w:r>
      <w:r w:rsidR="00B9642B" w:rsidRPr="00BB6A09">
        <w:rPr>
          <w:color w:val="000000"/>
        </w:rPr>
        <w:t xml:space="preserve">, </w:t>
      </w:r>
      <w:r w:rsidR="00A97A54" w:rsidRPr="00BB6A09">
        <w:rPr>
          <w:sz w:val="22"/>
          <w:szCs w:val="22"/>
        </w:rPr>
        <w:t>именуем</w:t>
      </w:r>
      <w:r w:rsidR="00B9642B" w:rsidRPr="00BB6A09">
        <w:rPr>
          <w:sz w:val="22"/>
          <w:szCs w:val="22"/>
        </w:rPr>
        <w:t>ая</w:t>
      </w:r>
      <w:r w:rsidR="00A97A54" w:rsidRPr="00BB6A09">
        <w:rPr>
          <w:sz w:val="22"/>
          <w:szCs w:val="22"/>
        </w:rPr>
        <w:t xml:space="preserve"> в дальнейшем «Участник долевого строительства», с другой стороны, вместе именуемые Стороны,</w:t>
      </w:r>
      <w:r w:rsidR="00FA34B7" w:rsidRPr="00BB6A09">
        <w:rPr>
          <w:sz w:val="22"/>
          <w:szCs w:val="22"/>
        </w:rPr>
        <w:t xml:space="preserve"> а по отдельности Сторона, </w:t>
      </w:r>
      <w:r w:rsidR="00A97A54" w:rsidRPr="00BB6A09">
        <w:rPr>
          <w:sz w:val="22"/>
          <w:szCs w:val="22"/>
        </w:rPr>
        <w:t>в соответствии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numPr>
          <w:ilvl w:val="0"/>
          <w:numId w:val="1"/>
        </w:numPr>
        <w:shd w:val="clear" w:color="auto" w:fill="FFFFFF" w:themeFill="background1"/>
        <w:spacing w:before="0" w:beforeAutospacing="0" w:after="0" w:afterAutospacing="0"/>
        <w:ind w:left="0"/>
        <w:contextualSpacing/>
        <w:jc w:val="center"/>
        <w:rPr>
          <w:b/>
          <w:sz w:val="22"/>
          <w:szCs w:val="22"/>
        </w:rPr>
      </w:pPr>
      <w:r w:rsidRPr="00BB6A09">
        <w:rPr>
          <w:b/>
          <w:sz w:val="22"/>
          <w:szCs w:val="22"/>
        </w:rPr>
        <w:t>ТЕРМИНЫ И ОПРЕДЕЛЕНИЯ</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BB6A09">
        <w:rPr>
          <w:rFonts w:ascii="Times New Roman" w:hAnsi="Times New Roman" w:cs="Times New Roman"/>
          <w:sz w:val="22"/>
          <w:szCs w:val="22"/>
        </w:rPr>
        <w:t xml:space="preserve">1.1. </w:t>
      </w:r>
      <w:r w:rsidRPr="00BB6A09">
        <w:rPr>
          <w:rFonts w:ascii="Times New Roman" w:hAnsi="Times New Roman" w:cs="Times New Roman"/>
          <w:b/>
          <w:sz w:val="22"/>
          <w:szCs w:val="22"/>
        </w:rPr>
        <w:t>Застройщик</w:t>
      </w:r>
      <w:r w:rsidRPr="00BB6A09">
        <w:rPr>
          <w:rFonts w:ascii="Times New Roman" w:hAnsi="Times New Roman" w:cs="Times New Roman"/>
          <w:sz w:val="22"/>
          <w:szCs w:val="22"/>
        </w:rPr>
        <w:t xml:space="preserve"> – юридическое лицо, имеющее на праве </w:t>
      </w:r>
      <w:r w:rsidR="008F7CB8" w:rsidRPr="00BB6A09">
        <w:rPr>
          <w:rFonts w:ascii="Times New Roman" w:hAnsi="Times New Roman" w:cs="Times New Roman"/>
          <w:sz w:val="22"/>
          <w:szCs w:val="22"/>
        </w:rPr>
        <w:t>собственности</w:t>
      </w:r>
      <w:r w:rsidRPr="00BB6A09">
        <w:rPr>
          <w:rFonts w:ascii="Times New Roman" w:hAnsi="Times New Roman" w:cs="Times New Roman"/>
          <w:sz w:val="22"/>
          <w:szCs w:val="22"/>
        </w:rPr>
        <w:t xml:space="preserve"> земельный участок и привлекающий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многоквартирного дома на основании полученного разрешения на строительство.</w:t>
      </w:r>
    </w:p>
    <w:p w:rsidR="00A97A54" w:rsidRPr="00BB6A09" w:rsidRDefault="00A97A54"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BB6A09">
        <w:rPr>
          <w:rFonts w:ascii="Times New Roman" w:hAnsi="Times New Roman" w:cs="Times New Roman"/>
          <w:sz w:val="22"/>
          <w:szCs w:val="22"/>
        </w:rPr>
        <w:t>1.1.1. Разрешение на строительство №54-R</w:t>
      </w:r>
      <w:r w:rsidRPr="00BB6A09">
        <w:rPr>
          <w:rFonts w:ascii="Times New Roman" w:hAnsi="Times New Roman" w:cs="Times New Roman"/>
          <w:sz w:val="22"/>
          <w:szCs w:val="22"/>
          <w:lang w:val="en-US"/>
        </w:rPr>
        <w:t>U</w:t>
      </w:r>
      <w:r w:rsidR="00B9642B" w:rsidRPr="00BB6A09">
        <w:rPr>
          <w:rFonts w:ascii="Times New Roman" w:hAnsi="Times New Roman" w:cs="Times New Roman"/>
          <w:sz w:val="22"/>
          <w:szCs w:val="22"/>
        </w:rPr>
        <w:t>54519000-502-2016 от 22.12</w:t>
      </w:r>
      <w:r w:rsidRPr="00BB6A09">
        <w:rPr>
          <w:rFonts w:ascii="Times New Roman" w:hAnsi="Times New Roman" w:cs="Times New Roman"/>
          <w:sz w:val="22"/>
          <w:szCs w:val="22"/>
        </w:rPr>
        <w:t>.2016 г.;</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 xml:space="preserve">1.1.2. Сведения о земельном участке: кадастровый номер </w:t>
      </w:r>
      <w:r w:rsidRPr="00BB6A09">
        <w:rPr>
          <w:b/>
          <w:bCs/>
          <w:sz w:val="22"/>
          <w:szCs w:val="22"/>
        </w:rPr>
        <w:t>54:19:112001:9861 площадь 41307м</w:t>
      </w:r>
      <w:r w:rsidRPr="00BB6A09">
        <w:rPr>
          <w:b/>
          <w:bCs/>
          <w:sz w:val="22"/>
          <w:szCs w:val="22"/>
          <w:vertAlign w:val="superscript"/>
        </w:rPr>
        <w:t>2</w:t>
      </w:r>
      <w:r w:rsidRPr="00BB6A09">
        <w:rPr>
          <w:sz w:val="22"/>
          <w:szCs w:val="22"/>
        </w:rPr>
        <w:t>.</w:t>
      </w:r>
    </w:p>
    <w:p w:rsidR="00A97A54" w:rsidRPr="00BB6A09" w:rsidRDefault="00A97A54"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BB6A09">
        <w:rPr>
          <w:rFonts w:ascii="Times New Roman" w:hAnsi="Times New Roman" w:cs="Times New Roman"/>
          <w:sz w:val="22"/>
          <w:szCs w:val="22"/>
        </w:rPr>
        <w:t xml:space="preserve">1.2. </w:t>
      </w:r>
      <w:r w:rsidRPr="00BB6A09">
        <w:rPr>
          <w:rFonts w:ascii="Times New Roman" w:hAnsi="Times New Roman" w:cs="Times New Roman"/>
          <w:b/>
          <w:sz w:val="22"/>
          <w:szCs w:val="22"/>
        </w:rPr>
        <w:t>Объект долевого строительства</w:t>
      </w:r>
      <w:r w:rsidRPr="00BB6A09">
        <w:rPr>
          <w:rFonts w:ascii="Times New Roman" w:hAnsi="Times New Roman" w:cs="Times New Roman"/>
          <w:sz w:val="22"/>
          <w:szCs w:val="22"/>
        </w:rPr>
        <w:t xml:space="preserve"> – жилое помещение (квартира), характеристики которой указаны в п.2.2 настоящего Договора.</w:t>
      </w:r>
    </w:p>
    <w:p w:rsidR="00A97A54" w:rsidRPr="00BB6A09" w:rsidRDefault="00A97A54" w:rsidP="00A97A54">
      <w:pPr>
        <w:shd w:val="clear" w:color="auto" w:fill="FFFFFF" w:themeFill="background1"/>
        <w:ind w:firstLine="708"/>
        <w:contextualSpacing/>
        <w:jc w:val="both"/>
        <w:rPr>
          <w:sz w:val="22"/>
          <w:szCs w:val="22"/>
        </w:rPr>
      </w:pPr>
      <w:r w:rsidRPr="00BB6A09">
        <w:rPr>
          <w:sz w:val="22"/>
          <w:szCs w:val="22"/>
        </w:rPr>
        <w:t xml:space="preserve">1.3. </w:t>
      </w:r>
      <w:r w:rsidRPr="00BB6A09">
        <w:rPr>
          <w:b/>
          <w:sz w:val="22"/>
          <w:szCs w:val="22"/>
        </w:rPr>
        <w:t>Участник долевого строительства</w:t>
      </w:r>
      <w:r w:rsidRPr="00BB6A09">
        <w:rPr>
          <w:sz w:val="22"/>
          <w:szCs w:val="22"/>
        </w:rPr>
        <w:t xml:space="preserve"> — физическое или юридическое лицо, вносящее Застройщику денежные средства для строительства многоквартирного дома на условиях настоящего Договора.</w:t>
      </w:r>
    </w:p>
    <w:p w:rsidR="00A97A54" w:rsidRPr="00BB6A09" w:rsidRDefault="00A97A54" w:rsidP="00A97A54">
      <w:pPr>
        <w:shd w:val="clear" w:color="auto" w:fill="FFFFFF" w:themeFill="background1"/>
        <w:ind w:firstLine="708"/>
        <w:contextualSpacing/>
        <w:jc w:val="both"/>
        <w:rPr>
          <w:sz w:val="22"/>
          <w:szCs w:val="22"/>
        </w:rPr>
      </w:pPr>
      <w:r w:rsidRPr="00BB6A09">
        <w:rPr>
          <w:sz w:val="22"/>
          <w:szCs w:val="22"/>
        </w:rPr>
        <w:t xml:space="preserve">1.4. </w:t>
      </w:r>
      <w:r w:rsidRPr="00BB6A09">
        <w:rPr>
          <w:b/>
          <w:sz w:val="22"/>
          <w:szCs w:val="22"/>
        </w:rPr>
        <w:t>Объект</w:t>
      </w:r>
      <w:r w:rsidRPr="00BB6A09">
        <w:rPr>
          <w:sz w:val="22"/>
          <w:szCs w:val="22"/>
        </w:rPr>
        <w:t xml:space="preserve"> – 5-секционный 19-этаж</w:t>
      </w:r>
      <w:r w:rsidR="00B034C6" w:rsidRPr="00BB6A09">
        <w:rPr>
          <w:sz w:val="22"/>
          <w:szCs w:val="22"/>
        </w:rPr>
        <w:t>ный многоквартирный жилой дом №1</w:t>
      </w:r>
      <w:r w:rsidRPr="00BB6A09">
        <w:rPr>
          <w:sz w:val="22"/>
          <w:szCs w:val="22"/>
        </w:rPr>
        <w:t xml:space="preserve"> (по генплану)</w:t>
      </w:r>
    </w:p>
    <w:p w:rsidR="00A97A54" w:rsidRPr="00BB6A09" w:rsidRDefault="00A97A54" w:rsidP="00A97A54">
      <w:pPr>
        <w:ind w:firstLine="708"/>
        <w:jc w:val="both"/>
        <w:rPr>
          <w:sz w:val="22"/>
          <w:szCs w:val="22"/>
        </w:rPr>
      </w:pPr>
      <w:r w:rsidRPr="00BB6A09">
        <w:rPr>
          <w:bCs/>
          <w:iCs/>
          <w:sz w:val="22"/>
          <w:szCs w:val="22"/>
        </w:rPr>
        <w:t>Многоэтажная жилая застройка МО Станционный сельсовет Новосибирского района Новосибирской области. Жилой район «Приозерный». Квартал №1</w:t>
      </w:r>
      <w:r w:rsidR="00B9642B" w:rsidRPr="00BB6A09">
        <w:rPr>
          <w:bCs/>
          <w:iCs/>
          <w:sz w:val="22"/>
          <w:szCs w:val="22"/>
        </w:rPr>
        <w:t>.</w:t>
      </w:r>
      <w:r w:rsidRPr="00BB6A09">
        <w:rPr>
          <w:bCs/>
          <w:iCs/>
          <w:sz w:val="22"/>
          <w:szCs w:val="22"/>
        </w:rPr>
        <w:t xml:space="preserve"> Многоквартирный многоэтажный жилой дом с помещениями общественного назначения №</w:t>
      </w:r>
      <w:r w:rsidR="00B9642B" w:rsidRPr="00BB6A09">
        <w:rPr>
          <w:sz w:val="22"/>
          <w:szCs w:val="22"/>
        </w:rPr>
        <w:t>1 – 4 этап</w:t>
      </w:r>
      <w:r w:rsidRPr="00BB6A09">
        <w:rPr>
          <w:sz w:val="22"/>
          <w:szCs w:val="22"/>
        </w:rPr>
        <w:t>, имеющий следующие основные характеристики:</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Вид объекта капитального строительства – объект непроизводственного назначения;</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Функциональное назначение – многоквартирный жилой дом;</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Количество этажей – 19 этажей;</w:t>
      </w:r>
    </w:p>
    <w:p w:rsidR="00A97A54" w:rsidRPr="00BB6A09" w:rsidRDefault="00294CFF"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Количество жилых этажей – 16</w:t>
      </w:r>
      <w:r w:rsidR="00A97A54" w:rsidRPr="00BB6A09">
        <w:rPr>
          <w:sz w:val="22"/>
          <w:szCs w:val="22"/>
        </w:rPr>
        <w:t>;</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Площадь здания – 2</w:t>
      </w:r>
      <w:r w:rsidR="00B9642B" w:rsidRPr="00BB6A09">
        <w:rPr>
          <w:sz w:val="22"/>
          <w:szCs w:val="22"/>
        </w:rPr>
        <w:t>6910,1</w:t>
      </w:r>
      <w:r w:rsidRPr="00BB6A09">
        <w:rPr>
          <w:sz w:val="22"/>
          <w:szCs w:val="22"/>
        </w:rPr>
        <w:t>м</w:t>
      </w:r>
      <w:r w:rsidRPr="00BB6A09">
        <w:rPr>
          <w:sz w:val="22"/>
          <w:szCs w:val="22"/>
          <w:vertAlign w:val="superscript"/>
        </w:rPr>
        <w:t>2</w:t>
      </w:r>
      <w:r w:rsidRPr="00BB6A09">
        <w:rPr>
          <w:sz w:val="22"/>
          <w:szCs w:val="22"/>
        </w:rPr>
        <w:t>;</w:t>
      </w:r>
    </w:p>
    <w:p w:rsidR="00A97A54" w:rsidRPr="00BB6A09" w:rsidRDefault="00C2258B"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Общая приведенная площадь</w:t>
      </w:r>
      <w:r w:rsidR="00A97A54" w:rsidRPr="00BB6A09">
        <w:rPr>
          <w:sz w:val="22"/>
          <w:szCs w:val="22"/>
        </w:rPr>
        <w:t xml:space="preserve"> квартир (с учетом площади летних помещений) – </w:t>
      </w:r>
      <w:r w:rsidR="00B9642B" w:rsidRPr="00BB6A09">
        <w:rPr>
          <w:sz w:val="22"/>
          <w:szCs w:val="22"/>
        </w:rPr>
        <w:t>18263,04</w:t>
      </w:r>
      <w:r w:rsidR="00A97A54" w:rsidRPr="00BB6A09">
        <w:rPr>
          <w:sz w:val="22"/>
          <w:szCs w:val="22"/>
        </w:rPr>
        <w:t>м</w:t>
      </w:r>
      <w:r w:rsidR="00A97A54" w:rsidRPr="00BB6A09">
        <w:rPr>
          <w:sz w:val="22"/>
          <w:szCs w:val="22"/>
          <w:vertAlign w:val="superscript"/>
        </w:rPr>
        <w:t>2</w:t>
      </w:r>
      <w:r w:rsidR="00A97A54" w:rsidRPr="00BB6A09">
        <w:rPr>
          <w:sz w:val="22"/>
          <w:szCs w:val="22"/>
        </w:rPr>
        <w:t>;</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 xml:space="preserve">Общая площадь квартир – </w:t>
      </w:r>
      <w:r w:rsidR="00B9642B" w:rsidRPr="00BB6A09">
        <w:rPr>
          <w:sz w:val="22"/>
          <w:szCs w:val="22"/>
        </w:rPr>
        <w:t>16810,24</w:t>
      </w:r>
      <w:r w:rsidRPr="00BB6A09">
        <w:rPr>
          <w:sz w:val="22"/>
          <w:szCs w:val="22"/>
        </w:rPr>
        <w:t>м</w:t>
      </w:r>
      <w:r w:rsidRPr="00BB6A09">
        <w:rPr>
          <w:sz w:val="22"/>
          <w:szCs w:val="22"/>
          <w:vertAlign w:val="superscript"/>
        </w:rPr>
        <w:t>2</w:t>
      </w:r>
      <w:r w:rsidRPr="00BB6A09">
        <w:rPr>
          <w:sz w:val="22"/>
          <w:szCs w:val="22"/>
        </w:rPr>
        <w:t>;</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Площадь летних помещений – 1452,8м</w:t>
      </w:r>
      <w:r w:rsidRPr="00BB6A09">
        <w:rPr>
          <w:sz w:val="22"/>
          <w:szCs w:val="22"/>
          <w:vertAlign w:val="superscript"/>
        </w:rPr>
        <w:t>2</w:t>
      </w:r>
      <w:r w:rsidRPr="00BB6A09">
        <w:rPr>
          <w:sz w:val="22"/>
          <w:szCs w:val="22"/>
        </w:rPr>
        <w:t>;</w:t>
      </w:r>
    </w:p>
    <w:p w:rsidR="00B9642B" w:rsidRPr="00BB6A09" w:rsidRDefault="00A97A54" w:rsidP="00B9642B">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 xml:space="preserve">Жилая площадь квартир – </w:t>
      </w:r>
      <w:r w:rsidR="00B9642B" w:rsidRPr="00BB6A09">
        <w:rPr>
          <w:sz w:val="22"/>
          <w:szCs w:val="22"/>
        </w:rPr>
        <w:t>8828,4</w:t>
      </w:r>
      <w:r w:rsidRPr="00BB6A09">
        <w:rPr>
          <w:sz w:val="22"/>
          <w:szCs w:val="22"/>
        </w:rPr>
        <w:t>8м</w:t>
      </w:r>
      <w:r w:rsidRPr="00BB6A09">
        <w:rPr>
          <w:sz w:val="22"/>
          <w:szCs w:val="22"/>
          <w:vertAlign w:val="superscript"/>
        </w:rPr>
        <w:t>2</w:t>
      </w:r>
      <w:r w:rsidRPr="00BB6A09">
        <w:rPr>
          <w:sz w:val="22"/>
          <w:szCs w:val="22"/>
        </w:rPr>
        <w:t>;</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Наружные стены - трехслойные сборные железобетонные панели;</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Перекрытия и покрытия - сборные железобетонные панели;</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Класс энергосбережения здания принят А++ (очень высокий);</w:t>
      </w:r>
    </w:p>
    <w:p w:rsidR="00A97A54" w:rsidRPr="00BB6A09" w:rsidRDefault="00A97A54" w:rsidP="00A97A54">
      <w:pPr>
        <w:shd w:val="clear" w:color="auto" w:fill="FFFFFF" w:themeFill="background1"/>
        <w:ind w:firstLine="708"/>
        <w:contextualSpacing/>
        <w:jc w:val="both"/>
        <w:rPr>
          <w:sz w:val="22"/>
          <w:szCs w:val="22"/>
        </w:rPr>
      </w:pPr>
      <w:r w:rsidRPr="00BB6A09">
        <w:rPr>
          <w:sz w:val="22"/>
          <w:szCs w:val="22"/>
        </w:rPr>
        <w:t>Сейсмичность района строительства 6 баллов. Коэффициент надёжности равен 1,01.</w:t>
      </w:r>
    </w:p>
    <w:p w:rsidR="00A97A54" w:rsidRPr="00BB6A09" w:rsidRDefault="00A97A54"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BB6A09">
        <w:rPr>
          <w:rFonts w:ascii="Times New Roman" w:hAnsi="Times New Roman" w:cs="Times New Roman"/>
          <w:spacing w:val="-4"/>
          <w:sz w:val="22"/>
          <w:szCs w:val="22"/>
        </w:rPr>
        <w:t>До подписания настоящего Договора Участник долевого строительства ознакомился и согласен с проектной</w:t>
      </w:r>
      <w:r w:rsidRPr="00BB6A09">
        <w:rPr>
          <w:rFonts w:ascii="Times New Roman" w:hAnsi="Times New Roman" w:cs="Times New Roman"/>
          <w:sz w:val="22"/>
          <w:szCs w:val="22"/>
        </w:rPr>
        <w:t xml:space="preserve"> декларацией, технической и проектной документацией по созданию (строительству) Многоквартирного дома, содержащей информацию о Застройщике и о проекте строительства Объекта, а также с документами, содержащими описание Объекта долевого строительства с указанием его местоположения на плане создаваемого </w:t>
      </w:r>
      <w:r w:rsidRPr="00BB6A09">
        <w:rPr>
          <w:rFonts w:ascii="Times New Roman" w:hAnsi="Times New Roman" w:cs="Times New Roman"/>
          <w:spacing w:val="-4"/>
          <w:sz w:val="22"/>
          <w:szCs w:val="22"/>
        </w:rPr>
        <w:t>Объекта и планируемой площади Объекта долевого строительства, а также со всей иной необходимой документацией.</w:t>
      </w:r>
    </w:p>
    <w:p w:rsidR="00A97A54" w:rsidRPr="00BB6A09" w:rsidRDefault="00A97A54" w:rsidP="00A97A54">
      <w:pPr>
        <w:shd w:val="clear" w:color="auto" w:fill="FFFFFF" w:themeFill="background1"/>
        <w:ind w:firstLine="708"/>
        <w:contextualSpacing/>
        <w:jc w:val="both"/>
        <w:rPr>
          <w:sz w:val="22"/>
          <w:szCs w:val="22"/>
        </w:rPr>
      </w:pPr>
      <w:r w:rsidRPr="00BB6A09">
        <w:rPr>
          <w:sz w:val="22"/>
          <w:szCs w:val="22"/>
        </w:rPr>
        <w:t>Участник долевого строительства согласен на изменение Застройщиком в одностороннем порядке технической (проектной) документации на строительство Многоквартирного дома (Объект)</w:t>
      </w:r>
      <w:r w:rsidR="008F7CB8" w:rsidRPr="00BB6A09">
        <w:rPr>
          <w:sz w:val="22"/>
          <w:szCs w:val="22"/>
        </w:rPr>
        <w:t>.</w:t>
      </w:r>
    </w:p>
    <w:p w:rsidR="00A97A54" w:rsidRPr="00BB6A09" w:rsidRDefault="00A97A54" w:rsidP="00A97A54">
      <w:pPr>
        <w:shd w:val="clear" w:color="auto" w:fill="FFFFFF" w:themeFill="background1"/>
        <w:ind w:firstLine="708"/>
        <w:contextualSpacing/>
        <w:jc w:val="both"/>
        <w:rPr>
          <w:sz w:val="22"/>
          <w:szCs w:val="22"/>
        </w:rPr>
      </w:pPr>
      <w:r w:rsidRPr="00BB6A09">
        <w:rPr>
          <w:sz w:val="22"/>
          <w:szCs w:val="22"/>
        </w:rPr>
        <w:t>Стороны пришли к соглашению не признавать такие изменения существенными изменениями Объекта долевого строительства. О факте изменения технической (проектной) документации, в соответствии с которым осуществляется строительство Многоквартирного дома, Застройщик информирует Участника долевого строительства путем размещения данной инфо</w:t>
      </w:r>
      <w:r w:rsidR="00B9642B" w:rsidRPr="00BB6A09">
        <w:rPr>
          <w:sz w:val="22"/>
          <w:szCs w:val="22"/>
        </w:rPr>
        <w:t xml:space="preserve">рмации в сети Интернет на сайте </w:t>
      </w:r>
      <w:r w:rsidRPr="00BB6A09">
        <w:rPr>
          <w:sz w:val="22"/>
          <w:szCs w:val="22"/>
        </w:rPr>
        <w:t>ww.em-nsk.ru.</w:t>
      </w:r>
    </w:p>
    <w:p w:rsidR="00A97A54" w:rsidRPr="00BB6A09" w:rsidRDefault="00A97A54" w:rsidP="00A97A54">
      <w:pPr>
        <w:shd w:val="clear" w:color="auto" w:fill="FFFFFF" w:themeFill="background1"/>
        <w:autoSpaceDE w:val="0"/>
        <w:autoSpaceDN w:val="0"/>
        <w:adjustRightInd w:val="0"/>
        <w:ind w:firstLine="708"/>
        <w:contextualSpacing/>
        <w:jc w:val="both"/>
        <w:rPr>
          <w:sz w:val="22"/>
          <w:szCs w:val="22"/>
        </w:rPr>
      </w:pPr>
      <w:r w:rsidRPr="00BB6A09">
        <w:rPr>
          <w:spacing w:val="-4"/>
          <w:sz w:val="22"/>
          <w:szCs w:val="22"/>
        </w:rPr>
        <w:lastRenderedPageBreak/>
        <w:t xml:space="preserve">1.5. </w:t>
      </w:r>
      <w:r w:rsidRPr="00BB6A09">
        <w:rPr>
          <w:b/>
          <w:spacing w:val="-4"/>
          <w:sz w:val="22"/>
          <w:szCs w:val="22"/>
        </w:rPr>
        <w:t>Общая площадь Объекта долевого строительства</w:t>
      </w:r>
      <w:r w:rsidRPr="00BB6A09">
        <w:rPr>
          <w:spacing w:val="-4"/>
          <w:sz w:val="22"/>
          <w:szCs w:val="22"/>
        </w:rPr>
        <w:t xml:space="preserve"> – сумма площади всех частей Объекта долевого строительства, включая площадь помещений вспомогательного использования, предназначенных для удовлетворения</w:t>
      </w:r>
      <w:r w:rsidRPr="00BB6A09">
        <w:rPr>
          <w:sz w:val="22"/>
          <w:szCs w:val="22"/>
        </w:rPr>
        <w:t xml:space="preserve"> бытовых и иных нужд, связанных с проживанием в помещении, за исключением балконов, лоджий, веранд и террас.</w:t>
      </w:r>
    </w:p>
    <w:p w:rsidR="00A97A54" w:rsidRPr="00BB6A09" w:rsidRDefault="00A97A54" w:rsidP="00A97A54">
      <w:pPr>
        <w:shd w:val="clear" w:color="auto" w:fill="FFFFFF" w:themeFill="background1"/>
        <w:autoSpaceDE w:val="0"/>
        <w:autoSpaceDN w:val="0"/>
        <w:adjustRightInd w:val="0"/>
        <w:ind w:firstLine="708"/>
        <w:contextualSpacing/>
        <w:jc w:val="both"/>
        <w:rPr>
          <w:sz w:val="22"/>
          <w:szCs w:val="22"/>
        </w:rPr>
      </w:pPr>
      <w:r w:rsidRPr="00BB6A09">
        <w:rPr>
          <w:sz w:val="22"/>
          <w:szCs w:val="22"/>
        </w:rPr>
        <w:t xml:space="preserve">1.6. </w:t>
      </w:r>
      <w:r w:rsidRPr="00BB6A09">
        <w:rPr>
          <w:b/>
          <w:sz w:val="22"/>
          <w:szCs w:val="22"/>
        </w:rPr>
        <w:t xml:space="preserve">Фактическая площадь Объекта </w:t>
      </w:r>
      <w:r w:rsidRPr="00BB6A09">
        <w:rPr>
          <w:b/>
          <w:spacing w:val="-4"/>
          <w:sz w:val="22"/>
          <w:szCs w:val="22"/>
        </w:rPr>
        <w:t>долевого строительства</w:t>
      </w:r>
      <w:r w:rsidRPr="00BB6A09">
        <w:rPr>
          <w:spacing w:val="-4"/>
          <w:sz w:val="22"/>
          <w:szCs w:val="22"/>
        </w:rPr>
        <w:t xml:space="preserve"> </w:t>
      </w:r>
      <w:r w:rsidRPr="00BB6A09">
        <w:rPr>
          <w:sz w:val="22"/>
          <w:szCs w:val="22"/>
        </w:rPr>
        <w:t xml:space="preserve">– сумма фактической Общей площади Объекта </w:t>
      </w:r>
      <w:r w:rsidRPr="00BB6A09">
        <w:rPr>
          <w:spacing w:val="-4"/>
          <w:sz w:val="22"/>
          <w:szCs w:val="22"/>
        </w:rPr>
        <w:t>долевого строительства</w:t>
      </w:r>
      <w:r w:rsidRPr="00BB6A09">
        <w:rPr>
          <w:sz w:val="22"/>
          <w:szCs w:val="22"/>
        </w:rPr>
        <w:t xml:space="preserve"> и фактической полной площади балконов, лоджий, веранд и террас, определённая по завершению строительства Объекта долевого строительства по </w:t>
      </w:r>
      <w:r w:rsidRPr="00BB6A09">
        <w:rPr>
          <w:spacing w:val="-4"/>
          <w:sz w:val="22"/>
          <w:szCs w:val="22"/>
        </w:rPr>
        <w:t>данным технического, инвентаризационного или кадастрового учёта с применением к ним понижающих</w:t>
      </w:r>
      <w:r w:rsidRPr="00BB6A09">
        <w:rPr>
          <w:sz w:val="22"/>
          <w:szCs w:val="22"/>
        </w:rPr>
        <w:t xml:space="preserve"> и иных коэффициентов</w:t>
      </w:r>
      <w:r w:rsidRPr="00BB6A09">
        <w:rPr>
          <w:spacing w:val="-6"/>
          <w:sz w:val="22"/>
          <w:szCs w:val="22"/>
        </w:rPr>
        <w:t>.</w:t>
      </w:r>
    </w:p>
    <w:p w:rsidR="00A97A54" w:rsidRPr="00BB6A09" w:rsidRDefault="00A97A54" w:rsidP="00A97A54">
      <w:pPr>
        <w:shd w:val="clear" w:color="auto" w:fill="FFFFFF" w:themeFill="background1"/>
        <w:autoSpaceDE w:val="0"/>
        <w:autoSpaceDN w:val="0"/>
        <w:adjustRightInd w:val="0"/>
        <w:ind w:firstLine="708"/>
        <w:contextualSpacing/>
        <w:jc w:val="both"/>
        <w:rPr>
          <w:sz w:val="22"/>
          <w:szCs w:val="22"/>
        </w:rPr>
      </w:pPr>
      <w:r w:rsidRPr="00BB6A09">
        <w:rPr>
          <w:sz w:val="22"/>
          <w:szCs w:val="22"/>
        </w:rPr>
        <w:t xml:space="preserve">1.7. </w:t>
      </w:r>
      <w:r w:rsidR="00C2258B" w:rsidRPr="00BB6A09">
        <w:rPr>
          <w:b/>
          <w:sz w:val="22"/>
          <w:szCs w:val="22"/>
        </w:rPr>
        <w:t>Общая приведенная площадь</w:t>
      </w:r>
      <w:r w:rsidRPr="00BB6A09">
        <w:rPr>
          <w:b/>
          <w:sz w:val="22"/>
          <w:szCs w:val="22"/>
        </w:rPr>
        <w:t xml:space="preserve"> Объекта </w:t>
      </w:r>
      <w:r w:rsidRPr="00BB6A09">
        <w:rPr>
          <w:b/>
          <w:spacing w:val="-4"/>
          <w:sz w:val="22"/>
          <w:szCs w:val="22"/>
        </w:rPr>
        <w:t>долевого строительства</w:t>
      </w:r>
      <w:r w:rsidRPr="00BB6A09">
        <w:rPr>
          <w:sz w:val="22"/>
          <w:szCs w:val="22"/>
        </w:rPr>
        <w:t xml:space="preserve"> – сумма Общей площади Объекта и полной площади балконов, лоджий, </w:t>
      </w:r>
      <w:r w:rsidRPr="00BB6A09">
        <w:rPr>
          <w:spacing w:val="-4"/>
          <w:sz w:val="22"/>
          <w:szCs w:val="22"/>
        </w:rPr>
        <w:t>веранд и террас (при их наличии) (с применением к ним понижающих и иных коэффициентов) согласно технической документации</w:t>
      </w:r>
      <w:r w:rsidRPr="00BB6A09">
        <w:rPr>
          <w:sz w:val="22"/>
          <w:szCs w:val="22"/>
        </w:rPr>
        <w:t>.</w:t>
      </w:r>
    </w:p>
    <w:p w:rsidR="001E3A60" w:rsidRPr="00BB6A09" w:rsidRDefault="00A97A54" w:rsidP="001E3A60">
      <w:pPr>
        <w:pStyle w:val="ConsNormal"/>
        <w:widowControl/>
        <w:shd w:val="clear" w:color="auto" w:fill="FFFFFF" w:themeFill="background1"/>
        <w:ind w:right="0" w:firstLine="708"/>
        <w:contextualSpacing/>
        <w:jc w:val="both"/>
        <w:rPr>
          <w:rFonts w:ascii="Times New Roman" w:hAnsi="Times New Roman" w:cs="Times New Roman"/>
          <w:color w:val="0D0D0D"/>
          <w:sz w:val="22"/>
          <w:szCs w:val="22"/>
        </w:rPr>
      </w:pPr>
      <w:r w:rsidRPr="00BB6A09">
        <w:rPr>
          <w:rFonts w:ascii="Times New Roman" w:hAnsi="Times New Roman" w:cs="Times New Roman"/>
          <w:sz w:val="22"/>
          <w:szCs w:val="22"/>
        </w:rPr>
        <w:t xml:space="preserve">В целях определения Цены Договора стороны принимают во внимание </w:t>
      </w:r>
      <w:r w:rsidR="0009014E" w:rsidRPr="00BB6A09">
        <w:rPr>
          <w:rFonts w:ascii="Times New Roman" w:hAnsi="Times New Roman" w:cs="Times New Roman"/>
          <w:sz w:val="22"/>
          <w:szCs w:val="22"/>
        </w:rPr>
        <w:t>Общую приведенную</w:t>
      </w:r>
      <w:r w:rsidR="0009014E" w:rsidRPr="00BB6A09">
        <w:rPr>
          <w:rFonts w:ascii="Times New Roman" w:hAnsi="Times New Roman" w:cs="Times New Roman"/>
          <w:b/>
          <w:sz w:val="22"/>
          <w:szCs w:val="22"/>
        </w:rPr>
        <w:t xml:space="preserve"> </w:t>
      </w:r>
      <w:r w:rsidRPr="00BB6A09">
        <w:rPr>
          <w:rFonts w:ascii="Times New Roman" w:hAnsi="Times New Roman" w:cs="Times New Roman"/>
          <w:sz w:val="22"/>
          <w:szCs w:val="22"/>
        </w:rPr>
        <w:t>площадь</w:t>
      </w:r>
      <w:r w:rsidR="003B32CE" w:rsidRPr="00BB6A09">
        <w:rPr>
          <w:rFonts w:ascii="Times New Roman" w:hAnsi="Times New Roman" w:cs="Times New Roman"/>
          <w:sz w:val="22"/>
          <w:szCs w:val="22"/>
        </w:rPr>
        <w:t xml:space="preserve"> Объекта долевого строительства</w:t>
      </w:r>
      <w:r w:rsidR="0096174A" w:rsidRPr="00BB6A09">
        <w:rPr>
          <w:rFonts w:ascii="Times New Roman" w:hAnsi="Times New Roman" w:cs="Times New Roman"/>
          <w:sz w:val="22"/>
          <w:szCs w:val="22"/>
        </w:rPr>
        <w:t xml:space="preserve"> </w:t>
      </w:r>
      <w:r w:rsidR="0096174A" w:rsidRPr="00BB6A09">
        <w:rPr>
          <w:rFonts w:ascii="Times New Roman" w:hAnsi="Times New Roman" w:cs="Times New Roman"/>
          <w:color w:val="0D0D0D"/>
          <w:sz w:val="22"/>
          <w:szCs w:val="22"/>
        </w:rPr>
        <w:t>и определяют Цену Договора</w:t>
      </w:r>
      <w:r w:rsidR="001E3A60" w:rsidRPr="00BB6A09">
        <w:rPr>
          <w:rFonts w:ascii="Times New Roman" w:hAnsi="Times New Roman" w:cs="Times New Roman"/>
          <w:color w:val="0D0D0D"/>
          <w:sz w:val="22"/>
          <w:szCs w:val="22"/>
        </w:rPr>
        <w:t xml:space="preserve"> путём умножения цены единицы Общей приведенной площади Объекта долевого строительства на Общую приведенную площадь Объекта долевого строительства, </w:t>
      </w:r>
      <w:r w:rsidR="0096174A" w:rsidRPr="00BB6A09">
        <w:rPr>
          <w:rFonts w:ascii="Times New Roman" w:hAnsi="Times New Roman" w:cs="Times New Roman"/>
          <w:color w:val="0D0D0D"/>
          <w:sz w:val="22"/>
          <w:szCs w:val="22"/>
        </w:rPr>
        <w:t>указанную в п.2.2 настоящего</w:t>
      </w:r>
      <w:r w:rsidR="001E3A60" w:rsidRPr="00BB6A09">
        <w:rPr>
          <w:rFonts w:ascii="Times New Roman" w:hAnsi="Times New Roman" w:cs="Times New Roman"/>
          <w:color w:val="0D0D0D"/>
          <w:sz w:val="22"/>
          <w:szCs w:val="22"/>
        </w:rPr>
        <w:t xml:space="preserve"> Договора.</w:t>
      </w:r>
    </w:p>
    <w:p w:rsidR="00A97A54" w:rsidRPr="00BB6A09" w:rsidRDefault="00C2258B" w:rsidP="00A97A54">
      <w:pPr>
        <w:shd w:val="clear" w:color="auto" w:fill="FFFFFF" w:themeFill="background1"/>
        <w:autoSpaceDE w:val="0"/>
        <w:autoSpaceDN w:val="0"/>
        <w:adjustRightInd w:val="0"/>
        <w:ind w:firstLine="708"/>
        <w:contextualSpacing/>
        <w:jc w:val="both"/>
        <w:rPr>
          <w:sz w:val="22"/>
          <w:szCs w:val="22"/>
        </w:rPr>
      </w:pPr>
      <w:r w:rsidRPr="00BB6A09">
        <w:rPr>
          <w:spacing w:val="-6"/>
          <w:sz w:val="22"/>
          <w:szCs w:val="22"/>
        </w:rPr>
        <w:t>Общая приведенная площадь</w:t>
      </w:r>
      <w:r w:rsidR="00A97A54" w:rsidRPr="00BB6A09">
        <w:rPr>
          <w:spacing w:val="-6"/>
          <w:sz w:val="22"/>
          <w:szCs w:val="22"/>
        </w:rPr>
        <w:t xml:space="preserve"> Объекта </w:t>
      </w:r>
      <w:r w:rsidR="00A97A54" w:rsidRPr="00BB6A09">
        <w:rPr>
          <w:spacing w:val="-4"/>
          <w:sz w:val="22"/>
          <w:szCs w:val="22"/>
        </w:rPr>
        <w:t>долевого строительства</w:t>
      </w:r>
      <w:r w:rsidR="00A97A54" w:rsidRPr="00BB6A09">
        <w:rPr>
          <w:spacing w:val="-6"/>
          <w:sz w:val="22"/>
          <w:szCs w:val="22"/>
        </w:rPr>
        <w:t xml:space="preserve"> является ориентировочной (примерной)</w:t>
      </w:r>
      <w:r w:rsidR="00A97A54" w:rsidRPr="00BB6A09">
        <w:rPr>
          <w:sz w:val="22"/>
          <w:szCs w:val="22"/>
        </w:rPr>
        <w:t xml:space="preserve">, в связи с чем </w:t>
      </w:r>
      <w:r w:rsidR="00A97A54" w:rsidRPr="00BB6A09">
        <w:rPr>
          <w:spacing w:val="-4"/>
          <w:sz w:val="22"/>
          <w:szCs w:val="22"/>
        </w:rPr>
        <w:t xml:space="preserve">Фактическая площадь Объекта долевого строительства может отличаться от </w:t>
      </w:r>
      <w:r w:rsidR="0009014E" w:rsidRPr="00BB6A09">
        <w:rPr>
          <w:sz w:val="22"/>
          <w:szCs w:val="22"/>
        </w:rPr>
        <w:t>Общей приведенной</w:t>
      </w:r>
      <w:r w:rsidR="0009014E" w:rsidRPr="00BB6A09">
        <w:rPr>
          <w:b/>
          <w:sz w:val="22"/>
          <w:szCs w:val="22"/>
        </w:rPr>
        <w:t xml:space="preserve"> </w:t>
      </w:r>
      <w:r w:rsidR="00A97A54" w:rsidRPr="00BB6A09">
        <w:rPr>
          <w:spacing w:val="-4"/>
          <w:sz w:val="22"/>
          <w:szCs w:val="22"/>
        </w:rPr>
        <w:t>площади, как в сторону увеличения,</w:t>
      </w:r>
      <w:r w:rsidR="00A97A54" w:rsidRPr="00BB6A09">
        <w:rPr>
          <w:sz w:val="22"/>
          <w:szCs w:val="22"/>
        </w:rPr>
        <w:t xml:space="preserve"> так и в сторону уменьшения.</w:t>
      </w:r>
    </w:p>
    <w:p w:rsidR="00A97A54" w:rsidRPr="00BB6A09" w:rsidRDefault="00A97A54" w:rsidP="00A97A54">
      <w:pPr>
        <w:shd w:val="clear" w:color="auto" w:fill="FFFFFF" w:themeFill="background1"/>
        <w:ind w:firstLine="708"/>
        <w:contextualSpacing/>
        <w:jc w:val="both"/>
        <w:rPr>
          <w:sz w:val="22"/>
          <w:szCs w:val="22"/>
        </w:rPr>
      </w:pPr>
      <w:r w:rsidRPr="00BB6A09">
        <w:rPr>
          <w:sz w:val="22"/>
          <w:szCs w:val="22"/>
        </w:rPr>
        <w:t>1.8. 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30.12.2004 г., законодательством Российской Федерации.</w:t>
      </w:r>
    </w:p>
    <w:p w:rsidR="00A97A54" w:rsidRPr="00BB6A09" w:rsidRDefault="00A97A54" w:rsidP="00A97A54">
      <w:pPr>
        <w:pStyle w:val="af8"/>
        <w:shd w:val="clear" w:color="auto" w:fill="FFFFFF" w:themeFill="background1"/>
        <w:ind w:firstLine="708"/>
        <w:contextualSpacing/>
        <w:rPr>
          <w:rFonts w:ascii="Times New Roman" w:eastAsia="Arial" w:hAnsi="Times New Roman" w:cs="Times New Roman"/>
          <w:sz w:val="22"/>
          <w:szCs w:val="22"/>
        </w:rPr>
      </w:pPr>
      <w:r w:rsidRPr="00BB6A09">
        <w:rPr>
          <w:rFonts w:ascii="Times New Roman" w:hAnsi="Times New Roman" w:cs="Times New Roman"/>
          <w:sz w:val="22"/>
          <w:szCs w:val="22"/>
        </w:rPr>
        <w:t xml:space="preserve">1.9. </w:t>
      </w:r>
      <w:r w:rsidRPr="00BB6A09">
        <w:rPr>
          <w:rFonts w:ascii="Times New Roman" w:eastAsia="Arial" w:hAnsi="Times New Roman" w:cs="Times New Roman"/>
          <w:sz w:val="22"/>
          <w:szCs w:val="22"/>
        </w:rPr>
        <w:t xml:space="preserve">Застройщик осуществляет строительство </w:t>
      </w:r>
      <w:r w:rsidR="008F7CB8" w:rsidRPr="00BB6A09">
        <w:rPr>
          <w:rFonts w:ascii="Times New Roman" w:eastAsia="Arial" w:hAnsi="Times New Roman" w:cs="Times New Roman"/>
          <w:sz w:val="22"/>
          <w:szCs w:val="22"/>
        </w:rPr>
        <w:t>Объекта</w:t>
      </w:r>
      <w:r w:rsidRPr="00BB6A09">
        <w:rPr>
          <w:rFonts w:ascii="Times New Roman" w:eastAsia="Arial" w:hAnsi="Times New Roman" w:cs="Times New Roman"/>
          <w:sz w:val="22"/>
          <w:szCs w:val="22"/>
        </w:rPr>
        <w:t xml:space="preserve"> на основании:</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 Договор купли-продажи земельного участка от 06.09.2016г., зарегистрирован 19.10.2016 за №54/001/245/2016-682/2;</w:t>
      </w:r>
    </w:p>
    <w:p w:rsidR="00A97A54" w:rsidRPr="00BB6A09" w:rsidRDefault="00A97A54" w:rsidP="00D807E7">
      <w:pPr>
        <w:ind w:firstLine="709"/>
        <w:jc w:val="both"/>
        <w:rPr>
          <w:sz w:val="22"/>
          <w:szCs w:val="22"/>
        </w:rPr>
      </w:pPr>
      <w:r w:rsidRPr="00BB6A09">
        <w:rPr>
          <w:sz w:val="22"/>
          <w:szCs w:val="22"/>
        </w:rPr>
        <w:t>- Разрешение на строительство</w:t>
      </w:r>
      <w:r w:rsidR="00406320" w:rsidRPr="00BB6A09">
        <w:rPr>
          <w:sz w:val="22"/>
          <w:szCs w:val="22"/>
        </w:rPr>
        <w:t>,</w:t>
      </w:r>
      <w:r w:rsidRPr="00BB6A09">
        <w:rPr>
          <w:sz w:val="22"/>
          <w:szCs w:val="22"/>
        </w:rPr>
        <w:t xml:space="preserve"> выдано Администрацией Новосибирского района Новосиби</w:t>
      </w:r>
      <w:r w:rsidR="00D807E7" w:rsidRPr="00BB6A09">
        <w:rPr>
          <w:sz w:val="22"/>
          <w:szCs w:val="22"/>
        </w:rPr>
        <w:t>рской области №54-Ru54519000-502-2016 от 22.12</w:t>
      </w:r>
      <w:r w:rsidRPr="00BB6A09">
        <w:rPr>
          <w:sz w:val="22"/>
          <w:szCs w:val="22"/>
        </w:rPr>
        <w:t xml:space="preserve">.2016 г. </w:t>
      </w:r>
      <w:r w:rsidRPr="00BB6A09">
        <w:rPr>
          <w:bCs/>
          <w:iCs/>
          <w:sz w:val="22"/>
          <w:szCs w:val="22"/>
        </w:rPr>
        <w:t>Многоэтажная жилая застройка МО Станционный сельсовет Новосибирского района Новосибирской области. Жилой район «Приозерный». Квартал №1</w:t>
      </w:r>
      <w:r w:rsidR="00D807E7" w:rsidRPr="00BB6A09">
        <w:rPr>
          <w:bCs/>
          <w:iCs/>
          <w:sz w:val="22"/>
          <w:szCs w:val="22"/>
        </w:rPr>
        <w:t xml:space="preserve"> </w:t>
      </w:r>
      <w:r w:rsidRPr="00BB6A09">
        <w:rPr>
          <w:bCs/>
          <w:iCs/>
          <w:sz w:val="22"/>
          <w:szCs w:val="22"/>
        </w:rPr>
        <w:t>Многоквартирный многоэтажный жилой дом с помещен</w:t>
      </w:r>
      <w:r w:rsidR="00D807E7" w:rsidRPr="00BB6A09">
        <w:rPr>
          <w:bCs/>
          <w:iCs/>
          <w:sz w:val="22"/>
          <w:szCs w:val="22"/>
        </w:rPr>
        <w:t>иями общественного назначения №1 – 4 этап</w:t>
      </w:r>
      <w:r w:rsidRPr="00BB6A09">
        <w:rPr>
          <w:bCs/>
          <w:iCs/>
          <w:sz w:val="22"/>
          <w:szCs w:val="22"/>
        </w:rPr>
        <w:t>.</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bCs/>
          <w:iCs/>
          <w:sz w:val="22"/>
          <w:szCs w:val="22"/>
        </w:rPr>
      </w:pPr>
      <w:r w:rsidRPr="00BB6A09">
        <w:rPr>
          <w:sz w:val="22"/>
          <w:szCs w:val="22"/>
        </w:rPr>
        <w:t>- Проектная декларация на строительство</w:t>
      </w:r>
      <w:r w:rsidRPr="00BB6A09">
        <w:rPr>
          <w:rStyle w:val="apple-converted-space"/>
          <w:sz w:val="22"/>
          <w:szCs w:val="22"/>
        </w:rPr>
        <w:t xml:space="preserve"> </w:t>
      </w:r>
      <w:r w:rsidR="00D807E7" w:rsidRPr="00BB6A09">
        <w:rPr>
          <w:bCs/>
          <w:iCs/>
          <w:sz w:val="22"/>
          <w:szCs w:val="22"/>
        </w:rPr>
        <w:t xml:space="preserve">Многоквартирного </w:t>
      </w:r>
      <w:r w:rsidRPr="00BB6A09">
        <w:rPr>
          <w:bCs/>
          <w:iCs/>
          <w:sz w:val="22"/>
          <w:szCs w:val="22"/>
        </w:rPr>
        <w:t>многоэтажн</w:t>
      </w:r>
      <w:r w:rsidR="00D807E7" w:rsidRPr="00BB6A09">
        <w:rPr>
          <w:bCs/>
          <w:iCs/>
          <w:sz w:val="22"/>
          <w:szCs w:val="22"/>
        </w:rPr>
        <w:t>ого</w:t>
      </w:r>
      <w:r w:rsidRPr="00BB6A09">
        <w:rPr>
          <w:bCs/>
          <w:iCs/>
          <w:sz w:val="22"/>
          <w:szCs w:val="22"/>
        </w:rPr>
        <w:t xml:space="preserve"> жило</w:t>
      </w:r>
      <w:r w:rsidR="00D807E7" w:rsidRPr="00BB6A09">
        <w:rPr>
          <w:bCs/>
          <w:iCs/>
          <w:sz w:val="22"/>
          <w:szCs w:val="22"/>
        </w:rPr>
        <w:t>го</w:t>
      </w:r>
      <w:r w:rsidRPr="00BB6A09">
        <w:rPr>
          <w:bCs/>
          <w:iCs/>
          <w:sz w:val="22"/>
          <w:szCs w:val="22"/>
        </w:rPr>
        <w:t xml:space="preserve"> дом</w:t>
      </w:r>
      <w:r w:rsidR="00D807E7" w:rsidRPr="00BB6A09">
        <w:rPr>
          <w:bCs/>
          <w:iCs/>
          <w:sz w:val="22"/>
          <w:szCs w:val="22"/>
        </w:rPr>
        <w:t>а</w:t>
      </w:r>
      <w:r w:rsidRPr="00BB6A09">
        <w:rPr>
          <w:bCs/>
          <w:iCs/>
          <w:sz w:val="22"/>
          <w:szCs w:val="22"/>
        </w:rPr>
        <w:t xml:space="preserve"> с помещен</w:t>
      </w:r>
      <w:r w:rsidR="00D807E7" w:rsidRPr="00BB6A09">
        <w:rPr>
          <w:bCs/>
          <w:iCs/>
          <w:sz w:val="22"/>
          <w:szCs w:val="22"/>
        </w:rPr>
        <w:t>иями общественного назначения №1 – 4 этап.</w:t>
      </w:r>
      <w:r w:rsidRPr="00BB6A09">
        <w:rPr>
          <w:bCs/>
          <w:iCs/>
          <w:sz w:val="22"/>
          <w:szCs w:val="22"/>
        </w:rPr>
        <w:t xml:space="preserve"> </w:t>
      </w:r>
      <w:r w:rsidR="00D807E7" w:rsidRPr="00BB6A09">
        <w:rPr>
          <w:bCs/>
          <w:iCs/>
          <w:sz w:val="22"/>
          <w:szCs w:val="22"/>
        </w:rPr>
        <w:t xml:space="preserve">Жилой район «Приозерный». Квартал №1 </w:t>
      </w:r>
      <w:r w:rsidRPr="00BB6A09">
        <w:rPr>
          <w:sz w:val="22"/>
          <w:szCs w:val="22"/>
        </w:rPr>
        <w:t>по адресу: Новосибирская область, Новосибирский</w:t>
      </w:r>
      <w:r w:rsidR="00D807E7" w:rsidRPr="00BB6A09">
        <w:rPr>
          <w:sz w:val="22"/>
          <w:szCs w:val="22"/>
        </w:rPr>
        <w:t xml:space="preserve"> район Станционный сельсовет размещена 22.08</w:t>
      </w:r>
      <w:r w:rsidRPr="00BB6A09">
        <w:rPr>
          <w:sz w:val="22"/>
          <w:szCs w:val="22"/>
        </w:rPr>
        <w:t>.2017 года на сайте</w:t>
      </w:r>
      <w:r w:rsidRPr="00BB6A09">
        <w:rPr>
          <w:rStyle w:val="apple-converted-space"/>
          <w:sz w:val="22"/>
          <w:szCs w:val="22"/>
        </w:rPr>
        <w:t xml:space="preserve"> </w:t>
      </w:r>
      <w:hyperlink r:id="rId9" w:tgtFrame="_blank" w:history="1">
        <w:r w:rsidRPr="00BB6A09">
          <w:rPr>
            <w:rStyle w:val="a3"/>
            <w:color w:val="auto"/>
            <w:sz w:val="22"/>
            <w:szCs w:val="22"/>
            <w:lang w:val="en-US"/>
          </w:rPr>
          <w:t>www</w:t>
        </w:r>
        <w:r w:rsidRPr="00BB6A09">
          <w:rPr>
            <w:rStyle w:val="a3"/>
            <w:color w:val="auto"/>
            <w:sz w:val="22"/>
            <w:szCs w:val="22"/>
          </w:rPr>
          <w:t>.</w:t>
        </w:r>
        <w:r w:rsidRPr="00BB6A09">
          <w:rPr>
            <w:rStyle w:val="a3"/>
            <w:color w:val="auto"/>
            <w:sz w:val="22"/>
            <w:szCs w:val="22"/>
            <w:lang w:val="en-US"/>
          </w:rPr>
          <w:t>em</w:t>
        </w:r>
        <w:r w:rsidRPr="00BB6A09">
          <w:rPr>
            <w:rStyle w:val="a3"/>
            <w:color w:val="auto"/>
            <w:sz w:val="22"/>
            <w:szCs w:val="22"/>
          </w:rPr>
          <w:t>-</w:t>
        </w:r>
        <w:r w:rsidRPr="00BB6A09">
          <w:rPr>
            <w:rStyle w:val="a3"/>
            <w:color w:val="auto"/>
            <w:sz w:val="22"/>
            <w:szCs w:val="22"/>
            <w:lang w:val="en-US"/>
          </w:rPr>
          <w:t>nsk</w:t>
        </w:r>
        <w:r w:rsidRPr="00BB6A09">
          <w:rPr>
            <w:rStyle w:val="a3"/>
            <w:color w:val="auto"/>
            <w:sz w:val="22"/>
            <w:szCs w:val="22"/>
          </w:rPr>
          <w:t>.</w:t>
        </w:r>
        <w:r w:rsidRPr="00BB6A09">
          <w:rPr>
            <w:rStyle w:val="a3"/>
            <w:color w:val="auto"/>
            <w:sz w:val="22"/>
            <w:szCs w:val="22"/>
            <w:lang w:val="en-US"/>
          </w:rPr>
          <w:t>ru</w:t>
        </w:r>
      </w:hyperlink>
      <w:r w:rsidRPr="00BB6A09">
        <w:rPr>
          <w:sz w:val="22"/>
          <w:szCs w:val="22"/>
        </w:rPr>
        <w:t>.</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af7"/>
        <w:shd w:val="clear" w:color="auto" w:fill="FFFFFF" w:themeFill="background1"/>
        <w:spacing w:before="0" w:beforeAutospacing="0" w:after="0" w:afterAutospacing="0"/>
        <w:contextualSpacing/>
        <w:jc w:val="center"/>
        <w:rPr>
          <w:sz w:val="22"/>
          <w:szCs w:val="22"/>
        </w:rPr>
      </w:pPr>
      <w:r w:rsidRPr="00BB6A09">
        <w:rPr>
          <w:b/>
          <w:bCs/>
          <w:sz w:val="22"/>
          <w:szCs w:val="22"/>
        </w:rPr>
        <w:t>2. ПРЕДМЕТ ДОГОВОРА</w:t>
      </w:r>
    </w:p>
    <w:p w:rsidR="00A97A54" w:rsidRPr="00BB6A09" w:rsidRDefault="00A97A54" w:rsidP="00A97A54">
      <w:pPr>
        <w:pStyle w:val="ConsNormal"/>
        <w:widowControl/>
        <w:shd w:val="clear" w:color="auto" w:fill="FFFFFF" w:themeFill="background1"/>
        <w:ind w:right="0" w:firstLine="0"/>
        <w:contextualSpacing/>
        <w:jc w:val="both"/>
        <w:rPr>
          <w:rFonts w:ascii="Times New Roman" w:hAnsi="Times New Roman" w:cs="Times New Roman"/>
          <w:sz w:val="22"/>
          <w:szCs w:val="22"/>
        </w:rPr>
      </w:pPr>
    </w:p>
    <w:p w:rsidR="00A97A54" w:rsidRPr="00BB6A09" w:rsidRDefault="00A97A54"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BB6A09">
        <w:rPr>
          <w:rFonts w:ascii="Times New Roman" w:hAnsi="Times New Roman" w:cs="Times New Roman"/>
          <w:sz w:val="22"/>
          <w:szCs w:val="22"/>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(Объект) и после получения Застройщиком разрешения на ввод в эксплуатацию Многоквартирного дома (Объекта) передать Объект долевого строительства Участнику долевого строительства при условии надлежащего и полного исполнения последним своих обязательств, а Участник долевого строительства </w:t>
      </w:r>
      <w:r w:rsidRPr="00BB6A09">
        <w:rPr>
          <w:rFonts w:ascii="Times New Roman" w:hAnsi="Times New Roman" w:cs="Times New Roman"/>
          <w:spacing w:val="-4"/>
          <w:sz w:val="22"/>
          <w:szCs w:val="22"/>
        </w:rPr>
        <w:t>обязуется уплатить обусловленную настоящим Договором Цену и принять Объект долевого строительства по Акту</w:t>
      </w:r>
      <w:r w:rsidRPr="00BB6A09">
        <w:rPr>
          <w:rFonts w:ascii="Times New Roman" w:hAnsi="Times New Roman" w:cs="Times New Roman"/>
          <w:sz w:val="22"/>
          <w:szCs w:val="22"/>
        </w:rPr>
        <w:t xml:space="preserve"> приема-передачи Объекта долевого строительства при наличии разрешения на ввод в эксплуатацию Многоквартирного дома (Объект).</w:t>
      </w:r>
    </w:p>
    <w:p w:rsidR="00A97A54" w:rsidRPr="00BB6A09" w:rsidRDefault="00A97A54" w:rsidP="00A97A54">
      <w:pPr>
        <w:shd w:val="clear" w:color="auto" w:fill="FFFFFF" w:themeFill="background1"/>
        <w:ind w:firstLine="708"/>
        <w:contextualSpacing/>
        <w:jc w:val="both"/>
        <w:rPr>
          <w:spacing w:val="-4"/>
          <w:sz w:val="22"/>
          <w:szCs w:val="22"/>
        </w:rPr>
      </w:pPr>
      <w:r w:rsidRPr="00BB6A09">
        <w:rPr>
          <w:sz w:val="22"/>
          <w:szCs w:val="22"/>
        </w:rPr>
        <w:t xml:space="preserve">2.2. Настоящий Договор заключен в отношении Объекта долевого строительства, подлежащего передаче </w:t>
      </w:r>
      <w:r w:rsidRPr="00BB6A09">
        <w:rPr>
          <w:spacing w:val="-4"/>
          <w:sz w:val="22"/>
          <w:szCs w:val="22"/>
        </w:rPr>
        <w:t>Участнику долевого строительства:</w:t>
      </w:r>
    </w:p>
    <w:p w:rsidR="00FB63A2" w:rsidRPr="00BB6A09" w:rsidRDefault="00FB63A2" w:rsidP="00A97A54">
      <w:pPr>
        <w:shd w:val="clear" w:color="auto" w:fill="FFFFFF" w:themeFill="background1"/>
        <w:ind w:firstLine="567"/>
        <w:contextualSpacing/>
        <w:jc w:val="both"/>
        <w:rPr>
          <w:spacing w:val="-4"/>
          <w:sz w:val="22"/>
          <w:szCs w:val="22"/>
        </w:rPr>
      </w:pPr>
    </w:p>
    <w:p w:rsidR="00A97A54" w:rsidRPr="00BB6A09" w:rsidRDefault="00A97A54" w:rsidP="00A97A54">
      <w:pPr>
        <w:shd w:val="clear" w:color="auto" w:fill="FFFFFF" w:themeFill="background1"/>
        <w:ind w:firstLine="567"/>
        <w:contextualSpacing/>
        <w:jc w:val="both"/>
        <w:rPr>
          <w:sz w:val="22"/>
          <w:szCs w:val="22"/>
        </w:rPr>
      </w:pPr>
      <w:r w:rsidRPr="00BB6A09">
        <w:rPr>
          <w:spacing w:val="-4"/>
          <w:sz w:val="22"/>
          <w:szCs w:val="22"/>
        </w:rPr>
        <w:t>Квартира со следующими характеристиками:</w:t>
      </w:r>
    </w:p>
    <w:tbl>
      <w:tblPr>
        <w:tblpPr w:leftFromText="180" w:rightFromText="180" w:vertAnchor="text" w:horzAnchor="margin" w:tblpXSpec="center" w:tblpY="12"/>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851"/>
        <w:gridCol w:w="1559"/>
        <w:gridCol w:w="1134"/>
        <w:gridCol w:w="1774"/>
        <w:gridCol w:w="3187"/>
      </w:tblGrid>
      <w:tr w:rsidR="00A97A54" w:rsidRPr="00BB6A09" w:rsidTr="004749CD">
        <w:tc>
          <w:tcPr>
            <w:tcW w:w="1594" w:type="dxa"/>
            <w:tcBorders>
              <w:bottom w:val="single" w:sz="4" w:space="0" w:color="auto"/>
            </w:tcBorders>
            <w:shd w:val="clear" w:color="auto" w:fill="auto"/>
          </w:tcPr>
          <w:p w:rsidR="00A97A54" w:rsidRPr="00BB6A09" w:rsidRDefault="00A97A54" w:rsidP="0009014E">
            <w:pPr>
              <w:pStyle w:val="1"/>
              <w:shd w:val="clear" w:color="auto" w:fill="FFFFFF" w:themeFill="background1"/>
              <w:contextualSpacing/>
              <w:jc w:val="center"/>
              <w:rPr>
                <w:szCs w:val="22"/>
              </w:rPr>
            </w:pPr>
            <w:r w:rsidRPr="00BB6A09">
              <w:rPr>
                <w:szCs w:val="22"/>
              </w:rPr>
              <w:t>Номер секции</w:t>
            </w:r>
          </w:p>
        </w:tc>
        <w:tc>
          <w:tcPr>
            <w:tcW w:w="851" w:type="dxa"/>
            <w:tcBorders>
              <w:bottom w:val="single" w:sz="4" w:space="0" w:color="auto"/>
            </w:tcBorders>
            <w:shd w:val="clear" w:color="auto" w:fill="auto"/>
          </w:tcPr>
          <w:p w:rsidR="00A97A54" w:rsidRPr="00BB6A09" w:rsidRDefault="00A97A54" w:rsidP="0009014E">
            <w:pPr>
              <w:pStyle w:val="1"/>
              <w:shd w:val="clear" w:color="auto" w:fill="FFFFFF" w:themeFill="background1"/>
              <w:contextualSpacing/>
              <w:jc w:val="center"/>
              <w:rPr>
                <w:szCs w:val="22"/>
              </w:rPr>
            </w:pPr>
            <w:r w:rsidRPr="00BB6A09">
              <w:rPr>
                <w:szCs w:val="22"/>
              </w:rPr>
              <w:t>Этаж</w:t>
            </w:r>
          </w:p>
        </w:tc>
        <w:tc>
          <w:tcPr>
            <w:tcW w:w="1559" w:type="dxa"/>
            <w:tcBorders>
              <w:bottom w:val="single" w:sz="4" w:space="0" w:color="auto"/>
            </w:tcBorders>
            <w:shd w:val="clear" w:color="auto" w:fill="auto"/>
          </w:tcPr>
          <w:p w:rsidR="00A97A54" w:rsidRPr="00BB6A09" w:rsidRDefault="00A97A54" w:rsidP="0009014E">
            <w:pPr>
              <w:pStyle w:val="1"/>
              <w:shd w:val="clear" w:color="auto" w:fill="FFFFFF" w:themeFill="background1"/>
              <w:contextualSpacing/>
              <w:jc w:val="center"/>
              <w:rPr>
                <w:szCs w:val="22"/>
              </w:rPr>
            </w:pPr>
            <w:r w:rsidRPr="00BB6A09">
              <w:rPr>
                <w:szCs w:val="22"/>
              </w:rPr>
              <w:t>Кол-во комнат</w:t>
            </w:r>
          </w:p>
        </w:tc>
        <w:tc>
          <w:tcPr>
            <w:tcW w:w="1134" w:type="dxa"/>
            <w:tcBorders>
              <w:bottom w:val="single" w:sz="4" w:space="0" w:color="auto"/>
            </w:tcBorders>
            <w:shd w:val="clear" w:color="auto" w:fill="auto"/>
          </w:tcPr>
          <w:p w:rsidR="00A97A54" w:rsidRPr="00BB6A09" w:rsidRDefault="00A97A54" w:rsidP="0009014E">
            <w:pPr>
              <w:pStyle w:val="1"/>
              <w:shd w:val="clear" w:color="auto" w:fill="FFFFFF" w:themeFill="background1"/>
              <w:contextualSpacing/>
              <w:jc w:val="center"/>
              <w:rPr>
                <w:szCs w:val="22"/>
              </w:rPr>
            </w:pPr>
            <w:r w:rsidRPr="00BB6A09">
              <w:rPr>
                <w:szCs w:val="22"/>
              </w:rPr>
              <w:t>№ квартиры</w:t>
            </w:r>
          </w:p>
        </w:tc>
        <w:tc>
          <w:tcPr>
            <w:tcW w:w="1774" w:type="dxa"/>
            <w:tcBorders>
              <w:bottom w:val="single" w:sz="4" w:space="0" w:color="auto"/>
            </w:tcBorders>
            <w:shd w:val="clear" w:color="auto" w:fill="auto"/>
          </w:tcPr>
          <w:p w:rsidR="00A97A54" w:rsidRPr="00BB6A09" w:rsidRDefault="00A97A54" w:rsidP="0009014E">
            <w:pPr>
              <w:pStyle w:val="1"/>
              <w:shd w:val="clear" w:color="auto" w:fill="FFFFFF" w:themeFill="background1"/>
              <w:contextualSpacing/>
              <w:jc w:val="center"/>
              <w:rPr>
                <w:szCs w:val="22"/>
              </w:rPr>
            </w:pPr>
            <w:r w:rsidRPr="00BB6A09">
              <w:rPr>
                <w:szCs w:val="22"/>
              </w:rPr>
              <w:t xml:space="preserve">Общая площадь без учета </w:t>
            </w:r>
            <w:r w:rsidR="0009014E" w:rsidRPr="00BB6A09">
              <w:rPr>
                <w:szCs w:val="22"/>
              </w:rPr>
              <w:t xml:space="preserve">площади </w:t>
            </w:r>
            <w:r w:rsidRPr="00BB6A09">
              <w:rPr>
                <w:szCs w:val="22"/>
              </w:rPr>
              <w:t>балкон</w:t>
            </w:r>
            <w:r w:rsidR="0009014E" w:rsidRPr="00BB6A09">
              <w:rPr>
                <w:szCs w:val="22"/>
              </w:rPr>
              <w:t>а</w:t>
            </w:r>
            <w:r w:rsidRPr="00BB6A09">
              <w:rPr>
                <w:szCs w:val="22"/>
              </w:rPr>
              <w:t>, лоджи</w:t>
            </w:r>
            <w:r w:rsidR="0009014E" w:rsidRPr="00BB6A09">
              <w:rPr>
                <w:szCs w:val="22"/>
              </w:rPr>
              <w:t>и</w:t>
            </w:r>
            <w:r w:rsidRPr="00BB6A09">
              <w:rPr>
                <w:szCs w:val="22"/>
              </w:rPr>
              <w:t>, веранд</w:t>
            </w:r>
            <w:r w:rsidR="0009014E" w:rsidRPr="00BB6A09">
              <w:rPr>
                <w:szCs w:val="22"/>
              </w:rPr>
              <w:t>ы</w:t>
            </w:r>
            <w:r w:rsidRPr="00BB6A09">
              <w:rPr>
                <w:szCs w:val="22"/>
              </w:rPr>
              <w:t xml:space="preserve"> и террас</w:t>
            </w:r>
            <w:r w:rsidR="0009014E" w:rsidRPr="00BB6A09">
              <w:rPr>
                <w:szCs w:val="22"/>
              </w:rPr>
              <w:t>ы</w:t>
            </w:r>
            <w:r w:rsidRPr="00BB6A09">
              <w:rPr>
                <w:szCs w:val="22"/>
              </w:rPr>
              <w:t>, кв.м.</w:t>
            </w:r>
          </w:p>
        </w:tc>
        <w:tc>
          <w:tcPr>
            <w:tcW w:w="3187" w:type="dxa"/>
            <w:tcBorders>
              <w:bottom w:val="single" w:sz="4" w:space="0" w:color="auto"/>
            </w:tcBorders>
            <w:shd w:val="clear" w:color="auto" w:fill="auto"/>
          </w:tcPr>
          <w:p w:rsidR="00A97A54" w:rsidRPr="00BB6A09" w:rsidRDefault="00C2258B" w:rsidP="0009014E">
            <w:pPr>
              <w:pStyle w:val="1"/>
              <w:shd w:val="clear" w:color="auto" w:fill="FFFFFF" w:themeFill="background1"/>
              <w:contextualSpacing/>
              <w:jc w:val="center"/>
              <w:rPr>
                <w:szCs w:val="22"/>
              </w:rPr>
            </w:pPr>
            <w:r w:rsidRPr="00BB6A09">
              <w:rPr>
                <w:szCs w:val="22"/>
              </w:rPr>
              <w:t>Общая приведенная площадь</w:t>
            </w:r>
            <w:r w:rsidR="00A97A54" w:rsidRPr="00BB6A09">
              <w:rPr>
                <w:szCs w:val="22"/>
              </w:rPr>
              <w:t xml:space="preserve"> с</w:t>
            </w:r>
            <w:r w:rsidR="0009014E" w:rsidRPr="00BB6A09">
              <w:rPr>
                <w:szCs w:val="22"/>
              </w:rPr>
              <w:t xml:space="preserve"> учетом площади</w:t>
            </w:r>
            <w:r w:rsidR="00A97A54" w:rsidRPr="00BB6A09">
              <w:rPr>
                <w:szCs w:val="22"/>
              </w:rPr>
              <w:t xml:space="preserve"> балкона, лоджи</w:t>
            </w:r>
            <w:r w:rsidR="0009014E" w:rsidRPr="00BB6A09">
              <w:rPr>
                <w:szCs w:val="22"/>
              </w:rPr>
              <w:t>и</w:t>
            </w:r>
            <w:r w:rsidR="00A97A54" w:rsidRPr="00BB6A09">
              <w:rPr>
                <w:szCs w:val="22"/>
              </w:rPr>
              <w:t>, веранд</w:t>
            </w:r>
            <w:r w:rsidR="0009014E" w:rsidRPr="00BB6A09">
              <w:rPr>
                <w:szCs w:val="22"/>
              </w:rPr>
              <w:t xml:space="preserve">ы </w:t>
            </w:r>
            <w:r w:rsidR="00A97A54" w:rsidRPr="00BB6A09">
              <w:rPr>
                <w:szCs w:val="22"/>
              </w:rPr>
              <w:t>и террас</w:t>
            </w:r>
            <w:r w:rsidR="0009014E" w:rsidRPr="00BB6A09">
              <w:rPr>
                <w:szCs w:val="22"/>
              </w:rPr>
              <w:t>ы</w:t>
            </w:r>
            <w:r w:rsidR="00A97A54" w:rsidRPr="00BB6A09">
              <w:rPr>
                <w:szCs w:val="22"/>
              </w:rPr>
              <w:t xml:space="preserve"> (с применением понижающих коэффициентов), кв.м</w:t>
            </w:r>
          </w:p>
        </w:tc>
      </w:tr>
      <w:tr w:rsidR="00A97A54" w:rsidRPr="00BB6A09" w:rsidTr="004749CD">
        <w:trPr>
          <w:trHeight w:val="331"/>
        </w:trPr>
        <w:tc>
          <w:tcPr>
            <w:tcW w:w="1594" w:type="dxa"/>
            <w:tcBorders>
              <w:top w:val="single" w:sz="4" w:space="0" w:color="auto"/>
              <w:left w:val="single" w:sz="4" w:space="0" w:color="auto"/>
              <w:bottom w:val="single" w:sz="4" w:space="0" w:color="auto"/>
              <w:right w:val="single" w:sz="4" w:space="0" w:color="auto"/>
            </w:tcBorders>
            <w:shd w:val="clear" w:color="auto" w:fill="auto"/>
          </w:tcPr>
          <w:p w:rsidR="00A97A54" w:rsidRPr="00BB6A09" w:rsidRDefault="00F642D5" w:rsidP="0009014E">
            <w:pPr>
              <w:pStyle w:val="1"/>
              <w:shd w:val="clear" w:color="auto" w:fill="FFFFFF" w:themeFill="background1"/>
              <w:contextualSpacing/>
              <w:jc w:val="center"/>
              <w:rPr>
                <w:szCs w:val="22"/>
              </w:rPr>
            </w:pPr>
            <w:r w:rsidRPr="00BB6A09">
              <w:rPr>
                <w:szCs w:val="22"/>
              </w:rPr>
              <w:t>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97A54" w:rsidRPr="00BB6A09" w:rsidRDefault="00F642D5" w:rsidP="0009014E">
            <w:pPr>
              <w:pStyle w:val="1"/>
              <w:shd w:val="clear" w:color="auto" w:fill="FFFFFF" w:themeFill="background1"/>
              <w:contextualSpacing/>
              <w:jc w:val="center"/>
              <w:rPr>
                <w:szCs w:val="22"/>
              </w:rPr>
            </w:pPr>
            <w:r w:rsidRPr="00BB6A09">
              <w:rPr>
                <w:szCs w:val="22"/>
              </w:rPr>
              <w:t>__</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97A54" w:rsidRPr="00BB6A09" w:rsidRDefault="00F642D5" w:rsidP="0009014E">
            <w:pPr>
              <w:pStyle w:val="1"/>
              <w:shd w:val="clear" w:color="auto" w:fill="FFFFFF" w:themeFill="background1"/>
              <w:contextualSpacing/>
              <w:jc w:val="center"/>
              <w:rPr>
                <w:szCs w:val="22"/>
              </w:rPr>
            </w:pPr>
            <w:r w:rsidRPr="00BB6A09">
              <w:rPr>
                <w:szCs w:val="22"/>
              </w:rPr>
              <w:t>__</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97A54" w:rsidRPr="00BB6A09" w:rsidRDefault="00F642D5" w:rsidP="0009014E">
            <w:pPr>
              <w:pStyle w:val="1"/>
              <w:shd w:val="clear" w:color="auto" w:fill="FFFFFF" w:themeFill="background1"/>
              <w:contextualSpacing/>
              <w:jc w:val="center"/>
              <w:rPr>
                <w:szCs w:val="22"/>
              </w:rPr>
            </w:pPr>
            <w:r w:rsidRPr="00BB6A09">
              <w:rPr>
                <w:szCs w:val="22"/>
              </w:rPr>
              <w:t>_</w:t>
            </w:r>
          </w:p>
        </w:tc>
        <w:tc>
          <w:tcPr>
            <w:tcW w:w="1774" w:type="dxa"/>
            <w:tcBorders>
              <w:top w:val="single" w:sz="4" w:space="0" w:color="auto"/>
              <w:left w:val="single" w:sz="4" w:space="0" w:color="auto"/>
              <w:bottom w:val="single" w:sz="4" w:space="0" w:color="auto"/>
              <w:right w:val="single" w:sz="4" w:space="0" w:color="auto"/>
            </w:tcBorders>
            <w:shd w:val="clear" w:color="auto" w:fill="auto"/>
          </w:tcPr>
          <w:p w:rsidR="00A97A54" w:rsidRPr="00BB6A09" w:rsidRDefault="00F642D5" w:rsidP="0009014E">
            <w:pPr>
              <w:pStyle w:val="1"/>
              <w:shd w:val="clear" w:color="auto" w:fill="FFFFFF" w:themeFill="background1"/>
              <w:contextualSpacing/>
              <w:jc w:val="center"/>
              <w:rPr>
                <w:szCs w:val="22"/>
              </w:rPr>
            </w:pPr>
            <w:r w:rsidRPr="00BB6A09">
              <w:rPr>
                <w:szCs w:val="22"/>
              </w:rPr>
              <w:t>__</w:t>
            </w:r>
          </w:p>
        </w:tc>
        <w:tc>
          <w:tcPr>
            <w:tcW w:w="3187" w:type="dxa"/>
            <w:tcBorders>
              <w:top w:val="single" w:sz="4" w:space="0" w:color="auto"/>
              <w:left w:val="single" w:sz="4" w:space="0" w:color="auto"/>
              <w:bottom w:val="single" w:sz="4" w:space="0" w:color="auto"/>
              <w:right w:val="single" w:sz="4" w:space="0" w:color="auto"/>
            </w:tcBorders>
            <w:shd w:val="clear" w:color="auto" w:fill="auto"/>
          </w:tcPr>
          <w:p w:rsidR="00A97A54" w:rsidRPr="00BB6A09" w:rsidRDefault="00F642D5" w:rsidP="0009014E">
            <w:pPr>
              <w:pStyle w:val="1"/>
              <w:shd w:val="clear" w:color="auto" w:fill="FFFFFF" w:themeFill="background1"/>
              <w:contextualSpacing/>
              <w:jc w:val="center"/>
              <w:rPr>
                <w:szCs w:val="22"/>
              </w:rPr>
            </w:pPr>
            <w:r w:rsidRPr="00BB6A09">
              <w:rPr>
                <w:szCs w:val="22"/>
              </w:rPr>
              <w:t>__</w:t>
            </w:r>
          </w:p>
        </w:tc>
      </w:tr>
    </w:tbl>
    <w:p w:rsidR="00B9642B" w:rsidRPr="00BB6A09" w:rsidRDefault="00B9642B" w:rsidP="00A97A54">
      <w:pPr>
        <w:pStyle w:val="1"/>
        <w:shd w:val="clear" w:color="auto" w:fill="FFFFFF" w:themeFill="background1"/>
        <w:contextualSpacing/>
        <w:rPr>
          <w:szCs w:val="22"/>
        </w:rPr>
      </w:pPr>
    </w:p>
    <w:p w:rsidR="00A97A54" w:rsidRPr="00BB6A09" w:rsidRDefault="00A97A54" w:rsidP="00A97A54">
      <w:pPr>
        <w:pStyle w:val="1"/>
        <w:shd w:val="clear" w:color="auto" w:fill="FFFFFF" w:themeFill="background1"/>
        <w:ind w:firstLine="708"/>
        <w:contextualSpacing/>
        <w:rPr>
          <w:szCs w:val="22"/>
        </w:rPr>
      </w:pPr>
      <w:r w:rsidRPr="00BB6A09">
        <w:rPr>
          <w:szCs w:val="22"/>
        </w:rPr>
        <w:t>2.3. План Квартиры приведен в Приложении №1 к настоящему Договору и является его неотъемлемой частью.</w:t>
      </w:r>
    </w:p>
    <w:p w:rsidR="00A97A54" w:rsidRPr="00BB6A09" w:rsidRDefault="00A97A54" w:rsidP="00A97A54">
      <w:pPr>
        <w:pStyle w:val="1"/>
        <w:shd w:val="clear" w:color="auto" w:fill="FFFFFF" w:themeFill="background1"/>
        <w:ind w:firstLine="708"/>
        <w:contextualSpacing/>
        <w:rPr>
          <w:szCs w:val="22"/>
        </w:rPr>
      </w:pPr>
      <w:r w:rsidRPr="00BB6A09">
        <w:rPr>
          <w:szCs w:val="22"/>
        </w:rPr>
        <w:lastRenderedPageBreak/>
        <w:t>2.4. Участнику долевого строительства известно, что в соответствии с действующим законодательством РФ,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прав на объекты недвижимого имущества, государственной регистрации подлежит сумма фактических жилых и вспомогательных площадей Объекта, при этом площади балконов, лоджий, веранд, террас государственной регистрации не подлежат, однако находят свое отражение в техническом паспорте Многоквартирного дома (Объекта) и кадастровом паспорте на Объект долевого строительства, выдаваемых органом технической инвентаризации.</w:t>
      </w:r>
    </w:p>
    <w:p w:rsidR="00A97A54" w:rsidRPr="00BB6A09" w:rsidRDefault="00A97A54" w:rsidP="00A97A54">
      <w:pPr>
        <w:pStyle w:val="1"/>
        <w:shd w:val="clear" w:color="auto" w:fill="FFFFFF" w:themeFill="background1"/>
        <w:ind w:firstLine="567"/>
        <w:contextualSpacing/>
        <w:rPr>
          <w:szCs w:val="22"/>
        </w:rPr>
      </w:pPr>
      <w:r w:rsidRPr="00BB6A09">
        <w:rPr>
          <w:szCs w:val="22"/>
        </w:rPr>
        <w:t>Стороны согласовали, что исключение площад</w:t>
      </w:r>
      <w:r w:rsidR="008F7CB8" w:rsidRPr="00BB6A09">
        <w:rPr>
          <w:szCs w:val="22"/>
        </w:rPr>
        <w:t>ей балконов,</w:t>
      </w:r>
      <w:r w:rsidR="00FA34B7" w:rsidRPr="00BB6A09">
        <w:rPr>
          <w:szCs w:val="22"/>
        </w:rPr>
        <w:t xml:space="preserve"> лоджий,</w:t>
      </w:r>
      <w:r w:rsidR="008F7CB8" w:rsidRPr="00BB6A09">
        <w:rPr>
          <w:szCs w:val="22"/>
        </w:rPr>
        <w:t xml:space="preserve"> веранд, террас из проектной</w:t>
      </w:r>
      <w:r w:rsidRPr="00BB6A09">
        <w:rPr>
          <w:szCs w:val="22"/>
        </w:rPr>
        <w:t xml:space="preserve"> площади Объекта долевого строительства при проведении обмеров органом технической инвентаризации и последующая государственная регистрация права собственности на Объект долевого строительства с площадью без учета балконов, лоджий, веранд, террас не является основанием для изменения Цены Договора, возврата денежных средств Участнику долевого строительства и изменения порядка проведения взаиморасчетов между Сторонами, установленн</w:t>
      </w:r>
      <w:r w:rsidR="00FA34B7" w:rsidRPr="00BB6A09">
        <w:rPr>
          <w:szCs w:val="22"/>
        </w:rPr>
        <w:t>ых</w:t>
      </w:r>
      <w:r w:rsidRPr="00BB6A09">
        <w:rPr>
          <w:szCs w:val="22"/>
        </w:rPr>
        <w:t xml:space="preserve"> Договором.</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bCs/>
          <w:sz w:val="22"/>
          <w:szCs w:val="22"/>
        </w:rPr>
        <w:t>2.5. Срок передачи</w:t>
      </w:r>
      <w:r w:rsidRPr="00BB6A09">
        <w:rPr>
          <w:b/>
          <w:bCs/>
          <w:sz w:val="22"/>
          <w:szCs w:val="22"/>
        </w:rPr>
        <w:t xml:space="preserve"> </w:t>
      </w:r>
      <w:r w:rsidRPr="00BB6A09">
        <w:rPr>
          <w:bCs/>
          <w:sz w:val="22"/>
          <w:szCs w:val="22"/>
        </w:rPr>
        <w:t>Квартиры Участнику долевого строительства</w:t>
      </w:r>
      <w:r w:rsidRPr="00BB6A09">
        <w:rPr>
          <w:b/>
          <w:bCs/>
          <w:sz w:val="22"/>
          <w:szCs w:val="22"/>
        </w:rPr>
        <w:t xml:space="preserve"> до </w:t>
      </w:r>
      <w:r w:rsidRPr="00BB6A09">
        <w:rPr>
          <w:b/>
          <w:bCs/>
          <w:sz w:val="22"/>
          <w:szCs w:val="22"/>
          <w:u w:val="single"/>
        </w:rPr>
        <w:t>30.12.2018 года</w:t>
      </w:r>
      <w:r w:rsidRPr="00BB6A09">
        <w:rPr>
          <w:b/>
          <w:bCs/>
          <w:sz w:val="22"/>
          <w:szCs w:val="22"/>
        </w:rPr>
        <w:t>.</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 xml:space="preserve">2.6. В случае если строительство Объекта не может быть завершено в предусмотренный договором срок, Застройщик не позднее, чем за </w:t>
      </w:r>
      <w:r w:rsidR="00FA34B7" w:rsidRPr="00BB6A09">
        <w:rPr>
          <w:sz w:val="22"/>
          <w:szCs w:val="22"/>
        </w:rPr>
        <w:t>один</w:t>
      </w:r>
      <w:r w:rsidRPr="00BB6A09">
        <w:rPr>
          <w:sz w:val="22"/>
          <w:szCs w:val="22"/>
        </w:rPr>
        <w:t xml:space="preserve"> месяц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в порядке, предусмотренном ГК РФ.</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center"/>
        <w:rPr>
          <w:sz w:val="22"/>
          <w:szCs w:val="22"/>
        </w:rPr>
      </w:pPr>
      <w:r w:rsidRPr="00BB6A09">
        <w:rPr>
          <w:b/>
          <w:bCs/>
          <w:sz w:val="22"/>
          <w:szCs w:val="22"/>
        </w:rPr>
        <w:t>3. ЦЕНА ДОГОВОРА И ПОРЯДОК РАСЧЕТА</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ConsNormal"/>
        <w:widowControl/>
        <w:shd w:val="clear" w:color="auto" w:fill="FFFFFF" w:themeFill="background1"/>
        <w:ind w:right="0" w:firstLine="708"/>
        <w:contextualSpacing/>
        <w:jc w:val="both"/>
        <w:rPr>
          <w:rFonts w:ascii="Times New Roman" w:hAnsi="Times New Roman" w:cs="Times New Roman"/>
          <w:b/>
          <w:sz w:val="22"/>
          <w:szCs w:val="22"/>
        </w:rPr>
      </w:pPr>
      <w:r w:rsidRPr="00BB6A09">
        <w:rPr>
          <w:rFonts w:ascii="Times New Roman" w:hAnsi="Times New Roman" w:cs="Times New Roman"/>
          <w:sz w:val="22"/>
          <w:szCs w:val="22"/>
        </w:rPr>
        <w:t>3.</w:t>
      </w:r>
      <w:r w:rsidR="00406320" w:rsidRPr="00BB6A09">
        <w:rPr>
          <w:rFonts w:ascii="Times New Roman" w:hAnsi="Times New Roman" w:cs="Times New Roman"/>
          <w:sz w:val="22"/>
          <w:szCs w:val="22"/>
        </w:rPr>
        <w:t>1</w:t>
      </w:r>
      <w:r w:rsidRPr="00BB6A09">
        <w:rPr>
          <w:rFonts w:ascii="Times New Roman" w:hAnsi="Times New Roman" w:cs="Times New Roman"/>
          <w:sz w:val="22"/>
          <w:szCs w:val="22"/>
        </w:rPr>
        <w:t xml:space="preserve">. Цена Договора и стоимость Объекта долевого строительства составляет </w:t>
      </w:r>
      <w:r w:rsidR="00F642D5" w:rsidRPr="00BB6A09">
        <w:rPr>
          <w:rFonts w:ascii="Times New Roman" w:hAnsi="Times New Roman" w:cs="Times New Roman"/>
          <w:b/>
          <w:sz w:val="22"/>
          <w:szCs w:val="22"/>
        </w:rPr>
        <w:t>___________</w:t>
      </w:r>
      <w:r w:rsidR="00B9642B" w:rsidRPr="00BB6A09">
        <w:rPr>
          <w:rFonts w:ascii="Times New Roman" w:hAnsi="Times New Roman" w:cs="Times New Roman"/>
          <w:b/>
          <w:sz w:val="22"/>
          <w:szCs w:val="22"/>
        </w:rPr>
        <w:t>.</w:t>
      </w:r>
    </w:p>
    <w:p w:rsidR="005E3A5A" w:rsidRPr="00BB6A09" w:rsidRDefault="005E3A5A" w:rsidP="005E3A5A">
      <w:pPr>
        <w:pStyle w:val="ConsNormal"/>
        <w:widowControl/>
        <w:shd w:val="clear" w:color="auto" w:fill="FFFFFF" w:themeFill="background1"/>
        <w:ind w:right="0" w:firstLine="709"/>
        <w:contextualSpacing/>
        <w:jc w:val="both"/>
        <w:rPr>
          <w:rFonts w:ascii="Times New Roman" w:hAnsi="Times New Roman" w:cs="Times New Roman"/>
          <w:sz w:val="22"/>
          <w:szCs w:val="22"/>
        </w:rPr>
      </w:pPr>
      <w:r w:rsidRPr="00BB6A09">
        <w:rPr>
          <w:rFonts w:ascii="Times New Roman" w:hAnsi="Times New Roman" w:cs="Times New Roman"/>
          <w:sz w:val="22"/>
          <w:szCs w:val="22"/>
        </w:rPr>
        <w:t xml:space="preserve">3.1.1. В Цену Договора не входят затраты Участника </w:t>
      </w:r>
      <w:r w:rsidRPr="00BB6A09">
        <w:rPr>
          <w:rFonts w:ascii="Times New Roman" w:hAnsi="Times New Roman" w:cs="Times New Roman"/>
          <w:spacing w:val="-4"/>
          <w:sz w:val="22"/>
          <w:szCs w:val="22"/>
        </w:rPr>
        <w:t xml:space="preserve">Объекта </w:t>
      </w:r>
      <w:r w:rsidRPr="00BB6A09">
        <w:rPr>
          <w:rFonts w:ascii="Times New Roman" w:hAnsi="Times New Roman" w:cs="Times New Roman"/>
          <w:sz w:val="22"/>
          <w:szCs w:val="22"/>
        </w:rPr>
        <w:t>долевого строительств на регистрацию Договора и оформление своих прав на Объект долевого строительства.</w:t>
      </w:r>
    </w:p>
    <w:p w:rsidR="005E3A5A" w:rsidRPr="00BB6A09" w:rsidRDefault="005E3A5A" w:rsidP="005E3A5A">
      <w:pPr>
        <w:shd w:val="clear" w:color="auto" w:fill="FFFFFF" w:themeFill="background1"/>
        <w:autoSpaceDE w:val="0"/>
        <w:autoSpaceDN w:val="0"/>
        <w:adjustRightInd w:val="0"/>
        <w:ind w:firstLine="709"/>
        <w:jc w:val="both"/>
        <w:rPr>
          <w:sz w:val="22"/>
          <w:szCs w:val="22"/>
        </w:rPr>
      </w:pPr>
      <w:r w:rsidRPr="00BB6A09">
        <w:rPr>
          <w:sz w:val="22"/>
          <w:szCs w:val="22"/>
        </w:rPr>
        <w:t>3.1.2. В Цену Договора включены суммы денежных средств, необходимых на возмещение затрат Застройщика на строительство Объекта долевого строительства.</w:t>
      </w:r>
    </w:p>
    <w:p w:rsidR="005E3A5A" w:rsidRPr="00BB6A09" w:rsidRDefault="005E3A5A" w:rsidP="005E3A5A">
      <w:pPr>
        <w:pStyle w:val="ConsNormal"/>
        <w:widowControl/>
        <w:shd w:val="clear" w:color="auto" w:fill="FFFFFF" w:themeFill="background1"/>
        <w:ind w:right="0" w:firstLine="709"/>
        <w:contextualSpacing/>
        <w:jc w:val="both"/>
        <w:rPr>
          <w:rFonts w:ascii="Times New Roman" w:hAnsi="Times New Roman" w:cs="Times New Roman"/>
          <w:color w:val="0D0D0D"/>
          <w:sz w:val="22"/>
          <w:szCs w:val="22"/>
        </w:rPr>
      </w:pPr>
      <w:r w:rsidRPr="00BB6A09">
        <w:rPr>
          <w:rFonts w:ascii="Times New Roman" w:hAnsi="Times New Roman" w:cs="Times New Roman"/>
          <w:color w:val="0D0D0D"/>
          <w:sz w:val="22"/>
          <w:szCs w:val="22"/>
        </w:rPr>
        <w:t xml:space="preserve">3.1.3. Если Фактическая площадь Объекта долевого строительства будет отличаться от Проектной площади Объекта долевого строительства, согласованной сторонами в п.2.2 Договора, более чем на 2 %, то Цена настоящего Договора подлежит изменению (соответственно уменьшению или увеличению) на стоимость той части Фактической площади Объекта долевого </w:t>
      </w:r>
      <w:r w:rsidRPr="00BB6A09">
        <w:rPr>
          <w:rFonts w:ascii="Times New Roman" w:hAnsi="Times New Roman" w:cs="Times New Roman"/>
          <w:color w:val="0D0D0D"/>
          <w:spacing w:val="-6"/>
          <w:sz w:val="22"/>
          <w:szCs w:val="22"/>
        </w:rPr>
        <w:t>участия, которая будет отличаться от его Проектной площади,</w:t>
      </w:r>
      <w:r w:rsidRPr="00BB6A09">
        <w:rPr>
          <w:rFonts w:ascii="Times New Roman" w:hAnsi="Times New Roman" w:cs="Times New Roman"/>
          <w:color w:val="0D0D0D"/>
          <w:sz w:val="22"/>
          <w:szCs w:val="22"/>
        </w:rPr>
        <w:t xml:space="preserve"> согласованной сторонами в п.2.2 Договора, более чем на 2 %.</w:t>
      </w:r>
    </w:p>
    <w:p w:rsidR="00494251" w:rsidRPr="00BB6A09" w:rsidRDefault="005E3A5A" w:rsidP="005E3A5A">
      <w:pPr>
        <w:shd w:val="clear" w:color="auto" w:fill="FFFFFF" w:themeFill="background1"/>
        <w:autoSpaceDE w:val="0"/>
        <w:autoSpaceDN w:val="0"/>
        <w:adjustRightInd w:val="0"/>
        <w:ind w:firstLine="708"/>
        <w:contextualSpacing/>
        <w:jc w:val="both"/>
        <w:rPr>
          <w:sz w:val="22"/>
          <w:szCs w:val="22"/>
        </w:rPr>
      </w:pPr>
      <w:r w:rsidRPr="00BB6A09">
        <w:rPr>
          <w:color w:val="0D0D0D"/>
          <w:sz w:val="22"/>
          <w:szCs w:val="22"/>
        </w:rPr>
        <w:t xml:space="preserve">3.1.4. При наличии установленных п.3.1.3 Договора оснований изменение Цены Договора </w:t>
      </w:r>
      <w:r w:rsidRPr="00BB6A09">
        <w:rPr>
          <w:color w:val="0D0D0D"/>
          <w:spacing w:val="-4"/>
          <w:sz w:val="22"/>
          <w:szCs w:val="22"/>
        </w:rPr>
        <w:t xml:space="preserve">производится путём </w:t>
      </w:r>
      <w:r w:rsidRPr="00BB6A09">
        <w:rPr>
          <w:color w:val="0D0D0D"/>
          <w:spacing w:val="-6"/>
          <w:sz w:val="22"/>
          <w:szCs w:val="22"/>
        </w:rPr>
        <w:t>подписания сторонами дополнительного соглашения.</w:t>
      </w:r>
    </w:p>
    <w:p w:rsidR="00A97A54" w:rsidRPr="00BB6A09" w:rsidRDefault="003B32CE"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BB6A09">
        <w:rPr>
          <w:rFonts w:ascii="Times New Roman" w:hAnsi="Times New Roman" w:cs="Times New Roman"/>
          <w:sz w:val="22"/>
          <w:szCs w:val="22"/>
        </w:rPr>
        <w:t>3.</w:t>
      </w:r>
      <w:r w:rsidR="00406320" w:rsidRPr="00BB6A09">
        <w:rPr>
          <w:rFonts w:ascii="Times New Roman" w:hAnsi="Times New Roman" w:cs="Times New Roman"/>
          <w:sz w:val="22"/>
          <w:szCs w:val="22"/>
        </w:rPr>
        <w:t>2</w:t>
      </w:r>
      <w:r w:rsidR="00A97A54" w:rsidRPr="00BB6A09">
        <w:rPr>
          <w:rFonts w:ascii="Times New Roman" w:hAnsi="Times New Roman" w:cs="Times New Roman"/>
          <w:sz w:val="22"/>
          <w:szCs w:val="22"/>
        </w:rPr>
        <w:t>. Оплата цены договора, указанной в п. 3.</w:t>
      </w:r>
      <w:r w:rsidR="00406320" w:rsidRPr="00BB6A09">
        <w:rPr>
          <w:rFonts w:ascii="Times New Roman" w:hAnsi="Times New Roman" w:cs="Times New Roman"/>
          <w:sz w:val="22"/>
          <w:szCs w:val="22"/>
        </w:rPr>
        <w:t>1</w:t>
      </w:r>
      <w:r w:rsidR="00A97A54" w:rsidRPr="00BB6A09">
        <w:rPr>
          <w:rFonts w:ascii="Times New Roman" w:hAnsi="Times New Roman" w:cs="Times New Roman"/>
          <w:sz w:val="22"/>
          <w:szCs w:val="22"/>
        </w:rPr>
        <w:t>. настоящего Договора подлежит оплате Участником долевого строительства в</w:t>
      </w:r>
      <w:r w:rsidRPr="00BB6A09">
        <w:rPr>
          <w:rFonts w:ascii="Times New Roman" w:hAnsi="Times New Roman" w:cs="Times New Roman"/>
          <w:sz w:val="22"/>
          <w:szCs w:val="22"/>
        </w:rPr>
        <w:t xml:space="preserve"> порядке, предусмотренном п. 3.</w:t>
      </w:r>
      <w:r w:rsidR="00406320" w:rsidRPr="00BB6A09">
        <w:rPr>
          <w:rFonts w:ascii="Times New Roman" w:hAnsi="Times New Roman" w:cs="Times New Roman"/>
          <w:sz w:val="22"/>
          <w:szCs w:val="22"/>
        </w:rPr>
        <w:t>3</w:t>
      </w:r>
      <w:r w:rsidR="00A97A54" w:rsidRPr="00BB6A09">
        <w:rPr>
          <w:rFonts w:ascii="Times New Roman" w:hAnsi="Times New Roman" w:cs="Times New Roman"/>
          <w:sz w:val="22"/>
          <w:szCs w:val="22"/>
        </w:rPr>
        <w:t>. настоящего договора с выполнением следующих сроков расчета:</w:t>
      </w:r>
    </w:p>
    <w:p w:rsidR="0009014E" w:rsidRPr="00BB6A09" w:rsidRDefault="003B32CE" w:rsidP="0009014E">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BB6A09">
        <w:rPr>
          <w:rFonts w:ascii="Times New Roman" w:hAnsi="Times New Roman" w:cs="Times New Roman"/>
          <w:sz w:val="22"/>
          <w:szCs w:val="22"/>
        </w:rPr>
        <w:t>3.</w:t>
      </w:r>
      <w:r w:rsidR="00406320" w:rsidRPr="00BB6A09">
        <w:rPr>
          <w:rFonts w:ascii="Times New Roman" w:hAnsi="Times New Roman" w:cs="Times New Roman"/>
          <w:sz w:val="22"/>
          <w:szCs w:val="22"/>
        </w:rPr>
        <w:t>3</w:t>
      </w:r>
      <w:r w:rsidR="00A97A54" w:rsidRPr="00BB6A09">
        <w:rPr>
          <w:rFonts w:ascii="Times New Roman" w:hAnsi="Times New Roman" w:cs="Times New Roman"/>
          <w:sz w:val="22"/>
          <w:szCs w:val="22"/>
        </w:rPr>
        <w:t xml:space="preserve">. Оплата Цены Договора </w:t>
      </w:r>
      <w:r w:rsidR="00F642D5" w:rsidRPr="00BB6A09">
        <w:rPr>
          <w:rFonts w:ascii="Times New Roman" w:hAnsi="Times New Roman" w:cs="Times New Roman"/>
          <w:sz w:val="22"/>
          <w:szCs w:val="22"/>
        </w:rPr>
        <w:t xml:space="preserve">в сумме ___________ </w:t>
      </w:r>
      <w:r w:rsidR="00A97A54" w:rsidRPr="00BB6A09">
        <w:rPr>
          <w:rFonts w:ascii="Times New Roman" w:hAnsi="Times New Roman" w:cs="Times New Roman"/>
          <w:sz w:val="22"/>
          <w:szCs w:val="22"/>
        </w:rPr>
        <w:t xml:space="preserve">осуществляется Участником долевого строительства за счет собственных средств путем наличного расчета или безналичного перечисления денежных средств на расчетный счёт Застройщика либо любым иным способом, не противоречащим действующему законодательству. Платёжные реквизиты Застройщика: р/сч. 40702810000000021120 в Новосибирском филиале ПАО Банка «ФК Открытие» БИК 045004839, к/сч. 30101810550040000839, ИНН/КПП 5410112902/541001001, </w:t>
      </w:r>
      <w:r w:rsidR="008F7CB8" w:rsidRPr="00BB6A09">
        <w:rPr>
          <w:rFonts w:ascii="Times New Roman" w:hAnsi="Times New Roman" w:cs="Times New Roman"/>
          <w:sz w:val="22"/>
          <w:szCs w:val="22"/>
        </w:rPr>
        <w:t xml:space="preserve">ОГРН 1025403908232 </w:t>
      </w:r>
      <w:r w:rsidR="00A97A54" w:rsidRPr="00BB6A09">
        <w:rPr>
          <w:rFonts w:ascii="Times New Roman" w:hAnsi="Times New Roman" w:cs="Times New Roman"/>
          <w:sz w:val="22"/>
          <w:szCs w:val="22"/>
        </w:rPr>
        <w:t>получатель платежа: Общество с ограниченной ответственностью «</w:t>
      </w:r>
      <w:r w:rsidR="00A97A54" w:rsidRPr="00BB6A09">
        <w:rPr>
          <w:rFonts w:ascii="Times New Roman" w:hAnsi="Times New Roman" w:cs="Times New Roman"/>
          <w:bCs/>
          <w:sz w:val="22"/>
          <w:szCs w:val="22"/>
        </w:rPr>
        <w:t>Энергомонтаж</w:t>
      </w:r>
      <w:r w:rsidR="00A97A54" w:rsidRPr="00BB6A09">
        <w:rPr>
          <w:rFonts w:ascii="Times New Roman" w:hAnsi="Times New Roman" w:cs="Times New Roman"/>
          <w:sz w:val="22"/>
          <w:szCs w:val="22"/>
        </w:rPr>
        <w:t xml:space="preserve">»; назначение платежа: </w:t>
      </w:r>
      <w:r w:rsidR="00A97A54" w:rsidRPr="00BB6A09">
        <w:rPr>
          <w:rFonts w:ascii="Times New Roman" w:hAnsi="Times New Roman" w:cs="Times New Roman"/>
          <w:b/>
          <w:bCs/>
          <w:sz w:val="22"/>
          <w:szCs w:val="22"/>
        </w:rPr>
        <w:t xml:space="preserve">оплата по Договору № </w:t>
      </w:r>
      <w:r w:rsidR="00E56B34" w:rsidRPr="00BB6A09">
        <w:rPr>
          <w:rFonts w:ascii="Times New Roman" w:hAnsi="Times New Roman" w:cs="Times New Roman"/>
          <w:b/>
          <w:bCs/>
          <w:sz w:val="22"/>
          <w:szCs w:val="22"/>
        </w:rPr>
        <w:t>70</w:t>
      </w:r>
      <w:r w:rsidR="00F642D5" w:rsidRPr="00BB6A09">
        <w:rPr>
          <w:rFonts w:ascii="Times New Roman" w:hAnsi="Times New Roman" w:cs="Times New Roman"/>
          <w:b/>
          <w:bCs/>
          <w:sz w:val="22"/>
          <w:szCs w:val="22"/>
        </w:rPr>
        <w:t>1</w:t>
      </w:r>
      <w:r w:rsidR="00A97A54" w:rsidRPr="00BB6A09">
        <w:rPr>
          <w:rFonts w:ascii="Times New Roman" w:hAnsi="Times New Roman" w:cs="Times New Roman"/>
          <w:b/>
          <w:bCs/>
          <w:sz w:val="22"/>
          <w:szCs w:val="22"/>
        </w:rPr>
        <w:t>-00</w:t>
      </w:r>
      <w:r w:rsidR="00E56B34" w:rsidRPr="00BB6A09">
        <w:rPr>
          <w:rFonts w:ascii="Times New Roman" w:hAnsi="Times New Roman" w:cs="Times New Roman"/>
          <w:b/>
          <w:bCs/>
          <w:sz w:val="22"/>
          <w:szCs w:val="22"/>
        </w:rPr>
        <w:t>0</w:t>
      </w:r>
      <w:r w:rsidR="00A97A54" w:rsidRPr="00BB6A09">
        <w:rPr>
          <w:rFonts w:ascii="Times New Roman" w:hAnsi="Times New Roman" w:cs="Times New Roman"/>
          <w:b/>
          <w:bCs/>
          <w:sz w:val="22"/>
          <w:szCs w:val="22"/>
        </w:rPr>
        <w:t xml:space="preserve"> участия в долевом строительстве от «</w:t>
      </w:r>
      <w:r w:rsidR="00E56B34" w:rsidRPr="00BB6A09">
        <w:rPr>
          <w:rFonts w:ascii="Times New Roman" w:hAnsi="Times New Roman" w:cs="Times New Roman"/>
          <w:b/>
          <w:bCs/>
          <w:sz w:val="22"/>
          <w:szCs w:val="22"/>
        </w:rPr>
        <w:t xml:space="preserve"> ____</w:t>
      </w:r>
      <w:r w:rsidR="004749CD" w:rsidRPr="00BB6A09">
        <w:rPr>
          <w:rFonts w:ascii="Times New Roman" w:hAnsi="Times New Roman" w:cs="Times New Roman"/>
          <w:b/>
          <w:bCs/>
          <w:sz w:val="22"/>
          <w:szCs w:val="22"/>
        </w:rPr>
        <w:t xml:space="preserve"> </w:t>
      </w:r>
      <w:r w:rsidR="00A97A54" w:rsidRPr="00BB6A09">
        <w:rPr>
          <w:rFonts w:ascii="Times New Roman" w:hAnsi="Times New Roman" w:cs="Times New Roman"/>
          <w:b/>
          <w:bCs/>
          <w:sz w:val="22"/>
          <w:szCs w:val="22"/>
        </w:rPr>
        <w:t xml:space="preserve">» </w:t>
      </w:r>
      <w:r w:rsidR="00E56B34" w:rsidRPr="00BB6A09">
        <w:rPr>
          <w:rFonts w:ascii="Times New Roman" w:hAnsi="Times New Roman" w:cs="Times New Roman"/>
          <w:b/>
          <w:bCs/>
          <w:sz w:val="22"/>
          <w:szCs w:val="22"/>
        </w:rPr>
        <w:t>__________</w:t>
      </w:r>
      <w:r w:rsidR="004749CD" w:rsidRPr="00BB6A09">
        <w:rPr>
          <w:rFonts w:ascii="Times New Roman" w:hAnsi="Times New Roman" w:cs="Times New Roman"/>
          <w:b/>
          <w:bCs/>
          <w:sz w:val="22"/>
          <w:szCs w:val="22"/>
        </w:rPr>
        <w:t xml:space="preserve"> 20</w:t>
      </w:r>
      <w:r w:rsidR="00A97A54" w:rsidRPr="00BB6A09">
        <w:rPr>
          <w:rFonts w:ascii="Times New Roman" w:hAnsi="Times New Roman" w:cs="Times New Roman"/>
          <w:b/>
          <w:bCs/>
          <w:sz w:val="22"/>
          <w:szCs w:val="22"/>
        </w:rPr>
        <w:t>1</w:t>
      </w:r>
      <w:r w:rsidR="00E56B34" w:rsidRPr="00BB6A09">
        <w:rPr>
          <w:rFonts w:ascii="Times New Roman" w:hAnsi="Times New Roman" w:cs="Times New Roman"/>
          <w:b/>
          <w:bCs/>
          <w:sz w:val="22"/>
          <w:szCs w:val="22"/>
        </w:rPr>
        <w:t>__</w:t>
      </w:r>
      <w:r w:rsidR="00A97A54" w:rsidRPr="00BB6A09">
        <w:rPr>
          <w:rFonts w:ascii="Times New Roman" w:hAnsi="Times New Roman" w:cs="Times New Roman"/>
          <w:b/>
          <w:bCs/>
          <w:sz w:val="22"/>
          <w:szCs w:val="22"/>
        </w:rPr>
        <w:t xml:space="preserve"> года</w:t>
      </w:r>
      <w:r w:rsidR="00A97A54" w:rsidRPr="00BB6A09">
        <w:rPr>
          <w:rFonts w:ascii="Times New Roman" w:hAnsi="Times New Roman" w:cs="Times New Roman"/>
          <w:sz w:val="22"/>
          <w:szCs w:val="22"/>
        </w:rPr>
        <w:t>.</w:t>
      </w:r>
      <w:r w:rsidR="004B4844" w:rsidRPr="00BB6A09">
        <w:rPr>
          <w:rFonts w:ascii="Times New Roman" w:hAnsi="Times New Roman" w:cs="Times New Roman"/>
          <w:sz w:val="22"/>
          <w:szCs w:val="22"/>
        </w:rPr>
        <w:t xml:space="preserve"> Без НДС.</w:t>
      </w:r>
    </w:p>
    <w:p w:rsidR="00A97A54" w:rsidRPr="00BB6A09" w:rsidRDefault="003B32CE" w:rsidP="0009014E">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BB6A09">
        <w:rPr>
          <w:rFonts w:ascii="Times New Roman" w:hAnsi="Times New Roman" w:cs="Times New Roman"/>
          <w:sz w:val="22"/>
          <w:szCs w:val="22"/>
        </w:rPr>
        <w:t>3.</w:t>
      </w:r>
      <w:r w:rsidR="00406320" w:rsidRPr="00BB6A09">
        <w:rPr>
          <w:rFonts w:ascii="Times New Roman" w:hAnsi="Times New Roman" w:cs="Times New Roman"/>
          <w:sz w:val="22"/>
          <w:szCs w:val="22"/>
        </w:rPr>
        <w:t>4</w:t>
      </w:r>
      <w:r w:rsidR="00A97A54" w:rsidRPr="00BB6A09">
        <w:rPr>
          <w:rFonts w:ascii="Times New Roman" w:hAnsi="Times New Roman" w:cs="Times New Roman"/>
          <w:sz w:val="22"/>
          <w:szCs w:val="22"/>
        </w:rPr>
        <w:t xml:space="preserve">. Обязательства Участника долевого строительства по оплате Цены Договора считаются полностью исполненными после </w:t>
      </w:r>
      <w:r w:rsidR="000E23E8" w:rsidRPr="00BB6A09">
        <w:rPr>
          <w:rFonts w:ascii="Times New Roman" w:hAnsi="Times New Roman" w:cs="Times New Roman"/>
          <w:sz w:val="22"/>
          <w:szCs w:val="22"/>
        </w:rPr>
        <w:t xml:space="preserve">передачи </w:t>
      </w:r>
      <w:r w:rsidR="00A97A54" w:rsidRPr="00BB6A09">
        <w:rPr>
          <w:rFonts w:ascii="Times New Roman" w:hAnsi="Times New Roman" w:cs="Times New Roman"/>
          <w:sz w:val="22"/>
          <w:szCs w:val="22"/>
        </w:rPr>
        <w:t>денежных средств в полном объеме Застройщик</w:t>
      </w:r>
      <w:r w:rsidRPr="00BB6A09">
        <w:rPr>
          <w:rFonts w:ascii="Times New Roman" w:hAnsi="Times New Roman" w:cs="Times New Roman"/>
          <w:sz w:val="22"/>
          <w:szCs w:val="22"/>
        </w:rPr>
        <w:t>у способом, указанным в п.3.</w:t>
      </w:r>
      <w:r w:rsidR="00406320" w:rsidRPr="00BB6A09">
        <w:rPr>
          <w:rFonts w:ascii="Times New Roman" w:hAnsi="Times New Roman" w:cs="Times New Roman"/>
          <w:sz w:val="22"/>
          <w:szCs w:val="22"/>
        </w:rPr>
        <w:t>3</w:t>
      </w:r>
      <w:r w:rsidR="00A97A54" w:rsidRPr="00BB6A09">
        <w:rPr>
          <w:rFonts w:ascii="Times New Roman" w:hAnsi="Times New Roman" w:cs="Times New Roman"/>
          <w:sz w:val="22"/>
          <w:szCs w:val="22"/>
        </w:rPr>
        <w:t>.</w:t>
      </w:r>
    </w:p>
    <w:p w:rsidR="00A97A54" w:rsidRPr="00BB6A09" w:rsidRDefault="00A97A54" w:rsidP="0009014E">
      <w:pPr>
        <w:shd w:val="clear" w:color="auto" w:fill="FFFFFF" w:themeFill="background1"/>
        <w:ind w:firstLine="708"/>
        <w:contextualSpacing/>
        <w:jc w:val="both"/>
        <w:rPr>
          <w:sz w:val="22"/>
          <w:szCs w:val="22"/>
        </w:rPr>
      </w:pPr>
      <w:r w:rsidRPr="00BB6A09">
        <w:rPr>
          <w:sz w:val="22"/>
          <w:szCs w:val="22"/>
        </w:rPr>
        <w:t xml:space="preserve">Датой исполнения обязательств Участника долевого строительства по оплате считается дата поступления </w:t>
      </w:r>
      <w:r w:rsidRPr="00BB6A09">
        <w:rPr>
          <w:spacing w:val="-4"/>
          <w:sz w:val="22"/>
          <w:szCs w:val="22"/>
        </w:rPr>
        <w:t xml:space="preserve">денежных средств </w:t>
      </w:r>
      <w:r w:rsidR="00406320" w:rsidRPr="00BB6A09">
        <w:rPr>
          <w:spacing w:val="-4"/>
          <w:sz w:val="22"/>
          <w:szCs w:val="22"/>
        </w:rPr>
        <w:t>Застройщику</w:t>
      </w:r>
      <w:r w:rsidRPr="00BB6A09">
        <w:rPr>
          <w:spacing w:val="-4"/>
          <w:sz w:val="22"/>
          <w:szCs w:val="22"/>
        </w:rPr>
        <w:t xml:space="preserve"> в размере Цены Договора, согласованной условиями настоящего Договора.</w:t>
      </w:r>
    </w:p>
    <w:p w:rsidR="00A97A54" w:rsidRPr="00BB6A09" w:rsidRDefault="00A97A54" w:rsidP="0009014E">
      <w:pPr>
        <w:shd w:val="clear" w:color="auto" w:fill="FFFFFF" w:themeFill="background1"/>
        <w:ind w:firstLine="708"/>
        <w:contextualSpacing/>
        <w:jc w:val="both"/>
        <w:rPr>
          <w:sz w:val="22"/>
          <w:szCs w:val="22"/>
        </w:rPr>
      </w:pPr>
      <w:r w:rsidRPr="00BB6A09">
        <w:rPr>
          <w:sz w:val="22"/>
          <w:szCs w:val="22"/>
        </w:rPr>
        <w:t>В случае ненадлежащего исполнения Участником долевого строительства своих обяз</w:t>
      </w:r>
      <w:r w:rsidR="00DE77CE" w:rsidRPr="00BB6A09">
        <w:rPr>
          <w:sz w:val="22"/>
          <w:szCs w:val="22"/>
        </w:rPr>
        <w:t>ательств по оплате (в том числе</w:t>
      </w:r>
      <w:r w:rsidRPr="00BB6A09">
        <w:rPr>
          <w:sz w:val="22"/>
          <w:szCs w:val="22"/>
        </w:rPr>
        <w:t xml:space="preserve"> просрочки исполнения) срок передачи Объекта долевого строительства, указанный в п.2.5 настоящего Договора, соразмерно отодвигается на количество дней просрочки. Стороны согласовали, что изменение условия о сроке передачи Объекта долевого строительства Участнику в этом случае осуществляется путем направления Застройщиком Участнику долевого строительства соответствующего уведомления.</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3.</w:t>
      </w:r>
      <w:r w:rsidR="00406320" w:rsidRPr="00BB6A09">
        <w:rPr>
          <w:sz w:val="22"/>
          <w:szCs w:val="22"/>
        </w:rPr>
        <w:t>5</w:t>
      </w:r>
      <w:r w:rsidRPr="00BB6A09">
        <w:rPr>
          <w:sz w:val="22"/>
          <w:szCs w:val="22"/>
        </w:rPr>
        <w:t>.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lastRenderedPageBreak/>
        <w:t>3.</w:t>
      </w:r>
      <w:r w:rsidR="00406320" w:rsidRPr="00BB6A09">
        <w:rPr>
          <w:sz w:val="22"/>
          <w:szCs w:val="22"/>
        </w:rPr>
        <w:t>6</w:t>
      </w:r>
      <w:r w:rsidRPr="00BB6A09">
        <w:rPr>
          <w:sz w:val="22"/>
          <w:szCs w:val="22"/>
        </w:rPr>
        <w:t>.</w:t>
      </w:r>
      <w:r w:rsidRPr="00BB6A09">
        <w:rPr>
          <w:rStyle w:val="apple-converted-space"/>
          <w:sz w:val="22"/>
          <w:szCs w:val="22"/>
        </w:rPr>
        <w:t xml:space="preserve"> </w:t>
      </w:r>
      <w:r w:rsidRPr="00BB6A09">
        <w:rPr>
          <w:sz w:val="22"/>
          <w:szCs w:val="22"/>
        </w:rPr>
        <w:t>Участник долевого строительства</w:t>
      </w:r>
      <w:r w:rsidRPr="00BB6A09">
        <w:rPr>
          <w:rStyle w:val="apple-converted-space"/>
          <w:sz w:val="22"/>
          <w:szCs w:val="22"/>
        </w:rPr>
        <w:t xml:space="preserve"> </w:t>
      </w:r>
      <w:r w:rsidRPr="00BB6A09">
        <w:rPr>
          <w:sz w:val="22"/>
          <w:szCs w:val="22"/>
        </w:rPr>
        <w:t>вправе досрочно исполнить свои обязательства по уплате денежных средств</w:t>
      </w:r>
      <w:r w:rsidR="000E23E8" w:rsidRPr="00BB6A09">
        <w:rPr>
          <w:sz w:val="22"/>
          <w:szCs w:val="22"/>
        </w:rPr>
        <w:t>, но не ранее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Pr="00BB6A09">
        <w:rPr>
          <w:sz w:val="22"/>
          <w:szCs w:val="22"/>
        </w:rPr>
        <w:t>.</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center"/>
        <w:rPr>
          <w:sz w:val="22"/>
          <w:szCs w:val="22"/>
        </w:rPr>
      </w:pPr>
      <w:r w:rsidRPr="00BB6A09">
        <w:rPr>
          <w:b/>
          <w:bCs/>
          <w:sz w:val="22"/>
          <w:szCs w:val="22"/>
        </w:rPr>
        <w:t>4. ОБЯЗАТЕЛЬСТВА СТОРОН</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4.1.</w:t>
      </w:r>
      <w:r w:rsidRPr="00BB6A09">
        <w:rPr>
          <w:rStyle w:val="apple-converted-space"/>
          <w:sz w:val="22"/>
          <w:szCs w:val="22"/>
        </w:rPr>
        <w:t xml:space="preserve"> </w:t>
      </w:r>
      <w:r w:rsidRPr="00BB6A09">
        <w:rPr>
          <w:b/>
          <w:bCs/>
          <w:sz w:val="22"/>
          <w:szCs w:val="22"/>
        </w:rPr>
        <w:t>Застройщик обязуется:</w:t>
      </w:r>
    </w:p>
    <w:p w:rsidR="0009014E" w:rsidRPr="00BB6A09" w:rsidRDefault="00A97A54" w:rsidP="0009014E">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4.1.1. Своими и привлеченными средствами осуществлять финансирование и строительство Объекта, указанного в пункте 1.4 Настоящего договора, в соответствии с требованиями технических регламентов, утвержденной проектной документацией, градостроительными регламентами, нормативными правовыми актами РФ и НСО.</w:t>
      </w:r>
    </w:p>
    <w:p w:rsidR="00A97A54" w:rsidRPr="00BB6A09" w:rsidRDefault="00A97A54" w:rsidP="0009014E">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4.1.2. Использовать средства Участника долевого строительства по целевому назначению.</w:t>
      </w:r>
    </w:p>
    <w:p w:rsidR="00A97A54" w:rsidRPr="00BB6A09" w:rsidRDefault="00A97A54" w:rsidP="00A97A54">
      <w:pPr>
        <w:pStyle w:val="ConsNormal"/>
        <w:widowControl/>
        <w:shd w:val="clear" w:color="auto" w:fill="FFFFFF" w:themeFill="background1"/>
        <w:ind w:right="0" w:firstLine="708"/>
        <w:contextualSpacing/>
        <w:jc w:val="both"/>
        <w:rPr>
          <w:rFonts w:ascii="Times New Roman" w:hAnsi="Times New Roman" w:cs="Times New Roman"/>
          <w:sz w:val="22"/>
          <w:szCs w:val="22"/>
        </w:rPr>
      </w:pPr>
      <w:r w:rsidRPr="00BB6A09">
        <w:rPr>
          <w:rFonts w:ascii="Times New Roman" w:hAnsi="Times New Roman" w:cs="Times New Roman"/>
          <w:sz w:val="22"/>
          <w:szCs w:val="22"/>
        </w:rPr>
        <w:t>4.1.3.</w:t>
      </w:r>
      <w:r w:rsidRPr="00BB6A09">
        <w:rPr>
          <w:rFonts w:ascii="Times New Roman" w:hAnsi="Times New Roman" w:cs="Times New Roman"/>
          <w:b/>
          <w:sz w:val="22"/>
          <w:szCs w:val="22"/>
        </w:rPr>
        <w:t xml:space="preserve"> </w:t>
      </w:r>
      <w:r w:rsidRPr="00BB6A09">
        <w:rPr>
          <w:rFonts w:ascii="Times New Roman" w:hAnsi="Times New Roman" w:cs="Times New Roman"/>
          <w:sz w:val="22"/>
          <w:szCs w:val="22"/>
        </w:rPr>
        <w:t>Предоставить в установленном законом порядке документы, необходимые для государственной регистрации настоящего Договора.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4.1.4. Обеспечить ввод Объекта в эксплуатацию.</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4.1.5. Передать Квартиру и помещения, относящиеся к общему имуществу Объекта по двухстороннему Акту приема-передачи Участнику долевого строительства не позднее срока, предусмотренного Настоящим договором. За исключением случаев, предусмотренных Настоящим договором.</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4.1.6. Подписание Акта приема - передачи сторонами возможно при уплате Участником долевого строительства полного объема денежных средств в соответствии со статьей 3 Настоящего договора.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4.1.7. Соблюдать конфиденциальность информации, связанной с привлечением денежных средств Участника долевого строительства.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4.1.8. Застройщик гарантирует Участнику долевого строительства, что Квартира (права на нее), указанная в пункте 2.2 Настоящего договора, под залогом и арестом не состоит и не передана (не переуступлена) третьим лицам.</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4.2.</w:t>
      </w:r>
      <w:r w:rsidRPr="00BB6A09">
        <w:rPr>
          <w:rStyle w:val="apple-converted-space"/>
          <w:sz w:val="22"/>
          <w:szCs w:val="22"/>
        </w:rPr>
        <w:t xml:space="preserve"> </w:t>
      </w:r>
      <w:r w:rsidRPr="00BB6A09">
        <w:rPr>
          <w:b/>
          <w:bCs/>
          <w:sz w:val="22"/>
          <w:szCs w:val="22"/>
        </w:rPr>
        <w:t>Участник долевого строительства обязуется:</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4.2.1. Своевременно исполнять график финансирования, предусмотренный статьей 3 Настоящего договора в форме, удобной для Участника долевого строительства: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 внесения наличными в кассу Застройщика;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 перечислением на расчетный счет Застройщика;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 иным способом, не противоречащим законодательству РФ.</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4.2.2. В течение 3-х дней с момента получения письменного уведомления Застройщика, направленного по адресу Участника долевого строительства, указанному в Настоящем Договоре, о готовности передать Квартиру по Акту приема-передачи, совместно с представителями Застройщика явиться по адресу, указанному в уведомлении о приемке Квартиры.</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4.2.3. С момента принятия Квартиры, до момента передачи Объекта ТСЖ (управляющей компании), за счёт собственных средств, производить Застройщику оплату за свет, отопление, уборку мест общего пользования, вывоз мусора, уборку придомовой территории, услуги обслуживающего Объект персонала, по тарифам, определяемым Застройщиком, в течение 3-х дней с момента получения счета на оплату. Участник долевого строительства не вправе отказаться от оплаты указанных в настоящем пункте расходов.</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4.2.4. Заключить после сдачи Объекта в эксплуатацию и подписания Акта приема-передачи Квартиры договор с эксплуатирующей организацией (управляющей компанией) на управление и обеспечение коммунальными услугами принадлежащей ему Квартиры и Объекта пропорционально принадлежащей Участнику долевого строительства доли в общей собственности.</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4.2.5. До момента передачи Объекта ТСЖ (управляющей компании), в случаях аварийных ситуаций обеспечить возможность доступа в Квартиру должностного персонала Застройщика</w:t>
      </w:r>
      <w:r w:rsidR="00213985" w:rsidRPr="00BB6A09">
        <w:rPr>
          <w:sz w:val="22"/>
          <w:szCs w:val="22"/>
        </w:rPr>
        <w:t xml:space="preserve"> или уполномоченного им лица</w:t>
      </w:r>
      <w:r w:rsidRPr="00BB6A09">
        <w:rPr>
          <w:sz w:val="22"/>
          <w:szCs w:val="22"/>
        </w:rPr>
        <w:t>.</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4.2.6. По установленному договором сроку принять Квартиру по Акту приема-передачи.</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 xml:space="preserve">4.2.7. При изменении реквизитов, паспортных и контактных данных, указанных в настоящем Договоре, уведомлять Застройщика об этом в </w:t>
      </w:r>
      <w:r w:rsidR="00047750" w:rsidRPr="00BB6A09">
        <w:rPr>
          <w:sz w:val="22"/>
          <w:szCs w:val="22"/>
        </w:rPr>
        <w:t>десятидневный</w:t>
      </w:r>
      <w:r w:rsidRPr="00BB6A09">
        <w:rPr>
          <w:sz w:val="22"/>
          <w:szCs w:val="22"/>
        </w:rPr>
        <w:t xml:space="preserve"> срок с момента произошедших изменений. При этом все риски </w:t>
      </w:r>
      <w:r w:rsidRPr="00BB6A09">
        <w:rPr>
          <w:spacing w:val="-4"/>
          <w:sz w:val="22"/>
          <w:szCs w:val="22"/>
        </w:rPr>
        <w:t>неблагоприятных последствий не своевременного уведомления возлагаются на Участника долевого строительства.</w:t>
      </w:r>
    </w:p>
    <w:p w:rsidR="00A97A54" w:rsidRPr="00BB6A09" w:rsidRDefault="00A97A54" w:rsidP="00A97A54">
      <w:pPr>
        <w:pStyle w:val="western"/>
        <w:shd w:val="clear" w:color="auto" w:fill="FFFFFF" w:themeFill="background1"/>
        <w:spacing w:before="0" w:beforeAutospacing="0" w:after="0" w:afterAutospacing="0"/>
        <w:contextualSpacing/>
        <w:jc w:val="both"/>
        <w:rPr>
          <w:bCs/>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center"/>
        <w:rPr>
          <w:sz w:val="22"/>
          <w:szCs w:val="22"/>
        </w:rPr>
      </w:pPr>
      <w:r w:rsidRPr="00BB6A09">
        <w:rPr>
          <w:b/>
          <w:bCs/>
          <w:sz w:val="22"/>
          <w:szCs w:val="22"/>
        </w:rPr>
        <w:t>5. ПРАВА СТОРОН</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5.1.</w:t>
      </w:r>
      <w:r w:rsidRPr="00BB6A09">
        <w:rPr>
          <w:rStyle w:val="apple-converted-space"/>
          <w:sz w:val="22"/>
          <w:szCs w:val="22"/>
        </w:rPr>
        <w:t xml:space="preserve"> </w:t>
      </w:r>
      <w:r w:rsidRPr="00BB6A09">
        <w:rPr>
          <w:b/>
          <w:bCs/>
          <w:sz w:val="22"/>
          <w:szCs w:val="22"/>
        </w:rPr>
        <w:t>Участник долевого строительства вправе:</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5.1.1. С согласия Застройщика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Уступка Участником долевого строительства прав требований по договору допускается до момента подписания акта-приема передачи Квартиры.</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lastRenderedPageBreak/>
        <w:t>5.1.2. В одностороннем порядке отказаться от исполнения Настоящего договора, предварительно письменно уведомив Застройщика о предстоящем расторжении в срок 30 дней, в случае:</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 неисполнения Застройщиком обязательств по передаче Квартиры в сроки, предусмотренные п. 2.5. Настоящего Договора;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договором срок Квартира не будет передана Участнику долевого строительства;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 если Квартира построена Застройщиком с отступлениями от условий договора, приведшим к ухудшению качества или с иными недостатками, которые делают ее непригодными для предусмотренного договором использования, по своему выбору потребовать от Застройщика: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а) безвозмездного устранения недостатков в разумный срок;</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б) соразмерного уменьшения цены договора;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в) возмещения своих рас</w:t>
      </w:r>
      <w:r w:rsidR="00F554E6" w:rsidRPr="00BB6A09">
        <w:rPr>
          <w:sz w:val="22"/>
          <w:szCs w:val="22"/>
        </w:rPr>
        <w:t>ходов на устранение недостатков.</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5.2</w:t>
      </w:r>
      <w:r w:rsidRPr="00BB6A09">
        <w:rPr>
          <w:rStyle w:val="apple-converted-space"/>
          <w:bCs/>
          <w:sz w:val="22"/>
          <w:szCs w:val="22"/>
        </w:rPr>
        <w:t>.</w:t>
      </w:r>
      <w:r w:rsidRPr="00BB6A09">
        <w:rPr>
          <w:rStyle w:val="apple-converted-space"/>
          <w:b/>
          <w:bCs/>
          <w:sz w:val="22"/>
          <w:szCs w:val="22"/>
        </w:rPr>
        <w:t xml:space="preserve"> </w:t>
      </w:r>
      <w:r w:rsidRPr="00BB6A09">
        <w:rPr>
          <w:b/>
          <w:bCs/>
          <w:sz w:val="22"/>
          <w:szCs w:val="22"/>
        </w:rPr>
        <w:t>Участник долевого строительства не имеет права: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 xml:space="preserve">5.2.1. Выполнять перепроектирование, перепланирование и переоборудование, вносить какие либо изменения в проект планировки Квартиры до передачи Квартиры </w:t>
      </w:r>
      <w:r w:rsidR="000E23E8" w:rsidRPr="00BB6A09">
        <w:rPr>
          <w:sz w:val="22"/>
          <w:szCs w:val="22"/>
        </w:rPr>
        <w:t xml:space="preserve">Застройщиком </w:t>
      </w:r>
      <w:r w:rsidRPr="00BB6A09">
        <w:rPr>
          <w:sz w:val="22"/>
          <w:szCs w:val="22"/>
        </w:rPr>
        <w:t>Участнику долевого строительства по акту приема-передачи.</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5.3.</w:t>
      </w:r>
      <w:r w:rsidRPr="00BB6A09">
        <w:rPr>
          <w:rStyle w:val="apple-converted-space"/>
          <w:b/>
          <w:bCs/>
          <w:sz w:val="22"/>
          <w:szCs w:val="22"/>
        </w:rPr>
        <w:t xml:space="preserve"> </w:t>
      </w:r>
      <w:r w:rsidRPr="00BB6A09">
        <w:rPr>
          <w:b/>
          <w:bCs/>
          <w:sz w:val="22"/>
          <w:szCs w:val="22"/>
        </w:rPr>
        <w:t>Застройщик вправе:</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5.3.1. При намерении Участника долевого строительства переуступить свои права по Настоящему договору Застройщик имеет преимущественное право приобретения их при прочих равных условиях. Участник долевого строительства обязан известить Застройщика в письменной форме о своем намерении с указанием цены передаваемых правомочий. Если Застройщик в течение 10 (десяти) дней со дня получения извещения не согласится на приобретение, Участник долевого строительства вправе передать свои правомочия третьему лицу, что оформляется Соглашением о переуступке права требования по настоящему договору с согласованием Застройщика.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5.3.2. При наличии оснований, в одностороннем порядке отказаться от исполнения Настоящего договора, предварительно письменно уведомив Участника долевого строительства о предстоящем расторжении в срок не ранее чем за 30 дней после направления в письменной форме предупреждения о необходимости погашения им задолженности по уплате цены договора и о последствиях неисполнения такого требования Участником:</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 при просрочке оплаты (п. 3.2.</w:t>
      </w:r>
      <w:r w:rsidR="00FA34B7" w:rsidRPr="00BB6A09">
        <w:rPr>
          <w:sz w:val="22"/>
          <w:szCs w:val="22"/>
        </w:rPr>
        <w:t xml:space="preserve"> </w:t>
      </w:r>
      <w:r w:rsidRPr="00BB6A09">
        <w:rPr>
          <w:sz w:val="22"/>
          <w:szCs w:val="22"/>
        </w:rPr>
        <w:t>Настоящего договора),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 при задержке приемки Квартиры по акту без мотивированных оснований (п. п. 4.2.2 и п. 6.4 Настоящего договора).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 при несоблюдении Участником долевого строительства условий п.п. 5.3.1. Настоящего договора.</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r w:rsidRPr="00BB6A09">
        <w:rPr>
          <w:sz w:val="22"/>
          <w:szCs w:val="22"/>
        </w:rPr>
        <w:t>При этом Застройщик обязан возвратить денежные средства, уплаченные участником долевого строительства в счет цены договора, в течение десяти рабочих дней со дня его расторжения.</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5.3.3. С целью выполнения графика строительства, привлекать кредитные (заёмные) средства с отнесением на затраты строительства процентов по целевым займам и кредитам, которые покрываются целевыми средствами Участника долевого строительства, вносимыми им в соответствии с разделом 3 Настоящего договора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5.3.4. Исполнить обязательства по передаче Квартиры Участнику долевого строительства досрочно.</w:t>
      </w:r>
    </w:p>
    <w:p w:rsidR="00A97A54" w:rsidRPr="00BB6A09"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center"/>
        <w:rPr>
          <w:sz w:val="22"/>
          <w:szCs w:val="22"/>
        </w:rPr>
      </w:pPr>
      <w:r w:rsidRPr="00BB6A09">
        <w:rPr>
          <w:b/>
          <w:bCs/>
          <w:sz w:val="22"/>
          <w:szCs w:val="22"/>
        </w:rPr>
        <w:t>6. ПОРЯДОК ПЕРЕДАЧИ КВАРТИРЫ</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6.1. Передача Квартиры и помещений</w:t>
      </w:r>
      <w:r w:rsidR="000E23E8" w:rsidRPr="00BB6A09">
        <w:rPr>
          <w:sz w:val="22"/>
          <w:szCs w:val="22"/>
        </w:rPr>
        <w:t>,</w:t>
      </w:r>
      <w:r w:rsidRPr="00BB6A09">
        <w:rPr>
          <w:sz w:val="22"/>
          <w:szCs w:val="22"/>
        </w:rPr>
        <w:t xml:space="preserve"> относящи</w:t>
      </w:r>
      <w:r w:rsidR="000E23E8" w:rsidRPr="00BB6A09">
        <w:rPr>
          <w:sz w:val="22"/>
          <w:szCs w:val="22"/>
        </w:rPr>
        <w:t>хся</w:t>
      </w:r>
      <w:r w:rsidRPr="00BB6A09">
        <w:rPr>
          <w:sz w:val="22"/>
          <w:szCs w:val="22"/>
        </w:rPr>
        <w:t xml:space="preserve"> к общему имуществу Объекта Участнику долевого строительства осуществляется после получения разрешения на ввод Объекта в эксплуатацию, а также учитывая условия, изложенные в подпунктах 4.1.6, 4.2.2 Настоящего договора. Передача оформляется составлением и подписанием двухстороннего Акта приема-передачи.</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6.2. Право</w:t>
      </w:r>
      <w:r w:rsidRPr="00BB6A09">
        <w:rPr>
          <w:rStyle w:val="apple-converted-space"/>
          <w:sz w:val="22"/>
          <w:szCs w:val="22"/>
        </w:rPr>
        <w:t xml:space="preserve"> </w:t>
      </w:r>
      <w:r w:rsidRPr="00BB6A09">
        <w:rPr>
          <w:b/>
          <w:bCs/>
          <w:sz w:val="22"/>
          <w:szCs w:val="22"/>
          <w:u w:val="single"/>
        </w:rPr>
        <w:t>собственности</w:t>
      </w:r>
      <w:r w:rsidRPr="00BB6A09">
        <w:rPr>
          <w:rStyle w:val="apple-converted-space"/>
          <w:b/>
          <w:bCs/>
          <w:sz w:val="22"/>
          <w:szCs w:val="22"/>
        </w:rPr>
        <w:t xml:space="preserve"> </w:t>
      </w:r>
      <w:r w:rsidRPr="00BB6A09">
        <w:rPr>
          <w:sz w:val="22"/>
          <w:szCs w:val="22"/>
        </w:rPr>
        <w:t>на Квартиру возникает с момента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Объекта. Основанием для регистрации права собственности на Квартиру является Настоящий договор и акт приема-передачи Квартиры.</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6.3. Расходы, связанные с государственной регистрацией права собственности на Квартиру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Объекта Участник долевого строительства осуществляет самостоятельно и за свой счет.</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 xml:space="preserve">6.4. Участник долевого строительства обязан принять Квартиру от Застройщика при отсутствии возражений по качеству не позднее </w:t>
      </w:r>
      <w:r w:rsidR="000E23E8" w:rsidRPr="00BB6A09">
        <w:rPr>
          <w:sz w:val="22"/>
          <w:szCs w:val="22"/>
        </w:rPr>
        <w:t xml:space="preserve">3 </w:t>
      </w:r>
      <w:r w:rsidRPr="00BB6A09">
        <w:rPr>
          <w:sz w:val="22"/>
          <w:szCs w:val="22"/>
        </w:rPr>
        <w:t>рабочих дней со дня получения уведомления, а при наличии возражений, не позднее 30 дней со дня получения уведомления от Застройщика о готовности передать Квартиру по акту приема-передачи.</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lastRenderedPageBreak/>
        <w:t>6.5. В случае, если Участник долевого строительства не приступил к принятию Квартиры в срок установленный п.6.4. Настоящего договора, или при уклонении Участником долевого строительства от принятия Квартиры иным способом Застройщик вправе по истечении месяца со дня, когда согласно Настоящему договору Квартира должна быть передана Участнику долевого строительства, оформить односторонний передаточный акт или иной документ о передаче. При этом риск случайной гибели Квартиры признается перешедшим к Участнику долевого строительства в момент, когда передача Квартиры должна была состояться.</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6.6. После подписания акта приема-передачи Квартиры ответственность за причиненный ущерб Квартире не по вине Застройщика, сохранность имущества, находящегося в Квартире несет Участник долевого строительства.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6.</w:t>
      </w:r>
      <w:r w:rsidR="00CA0F03" w:rsidRPr="00BB6A09">
        <w:rPr>
          <w:sz w:val="22"/>
          <w:szCs w:val="22"/>
        </w:rPr>
        <w:t>7</w:t>
      </w:r>
      <w:r w:rsidRPr="00BB6A09">
        <w:rPr>
          <w:sz w:val="22"/>
          <w:szCs w:val="22"/>
        </w:rPr>
        <w:t>. Участник долевого строительства с момента принятия Квартиры по акту приема-передачи осуществляет за свой счет эксплуатацию и ремонт полученной Квартиры с соблюдением существующих единых норм и правил, участвует соразмерно занимаемой площади в расходах связанных с эксплуатацией, техническим обслуживанием и ремонтом всего объекта, с заключением соответствующих договоров с обслуживающими организациями, исходя из фактических затрат всего Объекта с момента подписания Акта приема-передачи Квартиры.</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center"/>
        <w:rPr>
          <w:sz w:val="22"/>
          <w:szCs w:val="22"/>
        </w:rPr>
      </w:pPr>
      <w:r w:rsidRPr="00BB6A09">
        <w:rPr>
          <w:b/>
          <w:bCs/>
          <w:sz w:val="22"/>
          <w:szCs w:val="22"/>
        </w:rPr>
        <w:t>7. ОТВЕТСТВЕННОСТЬ СТОРОН</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7.1. В случае нарушения срока внесения платежей, указанных в Статье 3. Настоящего договора Участник долевого строительства уплачивает Застройщику неустойку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до полного погашения долга.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7.2. Застройщик не несет ответственности за задержку передачи Квартиры Участнику долевого строительства в случае неисполнения или не надлежащего исполнения Участником долевого строительства своих обязательств, согласно статьи</w:t>
      </w:r>
      <w:r w:rsidR="00DE77CE" w:rsidRPr="00BB6A09">
        <w:rPr>
          <w:sz w:val="22"/>
          <w:szCs w:val="22"/>
        </w:rPr>
        <w:t xml:space="preserve"> </w:t>
      </w:r>
      <w:r w:rsidRPr="00BB6A09">
        <w:rPr>
          <w:sz w:val="22"/>
          <w:szCs w:val="22"/>
        </w:rPr>
        <w:t>3 Настоящего договора в полном объеме.</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7.3. В 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7.4. В случае несоблюдения Участником долевого строительства сроков, указанных в подп</w:t>
      </w:r>
      <w:r w:rsidR="00DE77CE" w:rsidRPr="00BB6A09">
        <w:rPr>
          <w:sz w:val="22"/>
          <w:szCs w:val="22"/>
        </w:rPr>
        <w:t xml:space="preserve"> </w:t>
      </w:r>
      <w:r w:rsidRPr="00BB6A09">
        <w:rPr>
          <w:sz w:val="22"/>
          <w:szCs w:val="22"/>
        </w:rPr>
        <w:t>4.2.2. и пункте 6.5. Настоящего договора, Участник долевого строительства компенсирует Застройщику затраты, связанные с управлением и содержанием Объекта, а также оплатой коммунальных услуг, и уплачивает штраф в размере 100% вышеуказанных затрат.</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7.5. В случае нарушения Участником долевого строительства п.5.2.1 Настоящего договора Застройщик вправе взыскать с Участника долевого строительства штраф в размере 100 000 (Сто) тысяч рублей и сумму расходов, которую Застройщик понес или понесёт, для приведения Объекта в соответствие с проектной документацией и действующими СНиП; убытки, связанные с задержкой сдачи в эксплуатацию Объекта.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7.6. В случае невыполнения Участником долевого строительства своих обязательств, предусмотренных п.4.2.3. Настоящего Договора, последний уплачивает Застройщику пеню, начисленную на сумму просроченного платежа из расчета 3 % от суммы просроченного платежа за каждый день просрочки, исчисляемого с момента выставления Застройщиком счёта на оплату.</w:t>
      </w:r>
    </w:p>
    <w:p w:rsidR="00A97A54" w:rsidRPr="00BB6A09"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center"/>
        <w:rPr>
          <w:sz w:val="22"/>
          <w:szCs w:val="22"/>
        </w:rPr>
      </w:pPr>
      <w:r w:rsidRPr="00BB6A09">
        <w:rPr>
          <w:b/>
          <w:bCs/>
          <w:sz w:val="22"/>
          <w:szCs w:val="22"/>
        </w:rPr>
        <w:t>8. ФОРС-МАЖОР</w:t>
      </w:r>
    </w:p>
    <w:p w:rsidR="00A97A54" w:rsidRPr="00BB6A09" w:rsidRDefault="00A97A54" w:rsidP="00A97A54">
      <w:pPr>
        <w:pStyle w:val="af7"/>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BB6A09">
        <w:rPr>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(форс-мажор). К таким событиям чрезвычайного характера относятся: наводнение, пожар, землетрясение, взрыв, оседание почвы в результате стихийных бедствий, война и военные действия, забастовки, гражданские волнения, принятие органами государственной власти и (или) органами местного самоуправления решений, повлекших за собой невозможность исполнения условий Настоящего Договора, реформирования организаций выполняющих контрольно-разрешительные и согласовательные функции.</w:t>
      </w:r>
    </w:p>
    <w:p w:rsidR="00A97A54" w:rsidRPr="00BB6A09" w:rsidRDefault="00A97A54" w:rsidP="00A97A54">
      <w:pPr>
        <w:pStyle w:val="af7"/>
        <w:shd w:val="clear" w:color="auto" w:fill="FFFFFF" w:themeFill="background1"/>
        <w:spacing w:before="0" w:beforeAutospacing="0" w:after="0" w:afterAutospacing="0"/>
        <w:contextualSpacing/>
        <w:jc w:val="both"/>
        <w:rPr>
          <w:sz w:val="22"/>
          <w:szCs w:val="22"/>
        </w:rPr>
      </w:pPr>
      <w:r w:rsidRPr="00BB6A09">
        <w:rPr>
          <w:sz w:val="22"/>
          <w:szCs w:val="22"/>
        </w:rPr>
        <w:t>В этом случае срок исполнения обязательств по Настоящему договору продлевается на время действия и (или) влияния указанных обстоятельств и их последствий.</w:t>
      </w:r>
    </w:p>
    <w:p w:rsidR="00A97A54" w:rsidRPr="00BB6A09"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BB6A09">
        <w:rPr>
          <w:sz w:val="22"/>
          <w:szCs w:val="22"/>
        </w:rPr>
        <w:t>8.2. Сторона, которая не в состоянии выполнить свои договорные обязательства, не позднее 10-ти рабочих дней с момента наступления и прекращения действия обстоятельств непреодолимой силы информирует другую сторону в письменном виде о начале действия указанных обстоятельств и их прекращении.</w:t>
      </w:r>
    </w:p>
    <w:p w:rsidR="00A97A54" w:rsidRPr="00BB6A09"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BB6A09">
        <w:rPr>
          <w:sz w:val="22"/>
          <w:szCs w:val="22"/>
        </w:rPr>
        <w:lastRenderedPageBreak/>
        <w:t>8.3. Не уведомление или несвоевременное уведомление лишает стороны прав на любое указанное обстоятельство, как на основание, освобождающее от ответственности за неисполнение обязательств.</w:t>
      </w:r>
    </w:p>
    <w:p w:rsidR="00A97A54" w:rsidRPr="00BB6A09"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BB6A09">
        <w:rPr>
          <w:sz w:val="22"/>
          <w:szCs w:val="22"/>
        </w:rPr>
        <w:t>8.4. Сторона, ссылающаяся на форс - мажорные обстоятельства, обязана предоставить для их подтверждения документ компетентного органа.</w:t>
      </w:r>
    </w:p>
    <w:p w:rsidR="00A97A54" w:rsidRPr="00BB6A09"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BB6A09">
        <w:rPr>
          <w:sz w:val="22"/>
          <w:szCs w:val="22"/>
        </w:rPr>
        <w:t>8.5. В случае нарушения срока сдачи Объекта в эксплуатацию по обстоятельствам настоящей статьи более трех месяцев, любая из Сторон вправе отказаться от невыполненной части Настоящего договора. При этом ни одна из Сторон не вправе требовать возмещения убытков.</w:t>
      </w:r>
    </w:p>
    <w:p w:rsidR="00A97A54" w:rsidRPr="00BB6A09"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center"/>
        <w:rPr>
          <w:sz w:val="22"/>
          <w:szCs w:val="22"/>
        </w:rPr>
      </w:pPr>
      <w:r w:rsidRPr="00BB6A09">
        <w:rPr>
          <w:b/>
          <w:bCs/>
          <w:sz w:val="22"/>
          <w:szCs w:val="22"/>
        </w:rPr>
        <w:t>9. ИЗМЕНЕНИЕ, РАСТОРЖЕНИЕ ДОГОВОРА И ПОРЯДОК РАЗРЕШЕНИЯ СПОРОВ</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9.1. Все изменения и дополнения к Настоящему договору действительны лишь при условии, если они подписаны всеми сторонами.</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9.2. Одностороннее расторжение договора регулируется законодательством РФ и настоящим договором.</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9.3. В случае получения Застройщиком заявления Участника долевого строительства о досрочном расторжении настоящего договора Застройщик возвращает Участнику долевого строительства фактически внесенные средства на момент расторжения договора, в течение 10 (десяти) дней с момента расторжения договора, а Участник долевого строительства возмещает Застройщику расходы по страхованию гражданской ответственности Застройщика за неисполнение или ненадлежащее исполнение им обязательств по передаче Квартиры по договору в размере 1,0 % от стоимости Квартиры.</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9.4. Все споры и разногласия по Настоящему договору, если они не разрешены путем переговоров, подлежат рассмотрению в судебном порядке согласно действующему законодательству.</w:t>
      </w:r>
    </w:p>
    <w:p w:rsidR="00A97A54" w:rsidRPr="00BB6A09"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center"/>
        <w:rPr>
          <w:sz w:val="22"/>
          <w:szCs w:val="22"/>
        </w:rPr>
      </w:pPr>
      <w:r w:rsidRPr="00BB6A09">
        <w:rPr>
          <w:b/>
          <w:bCs/>
          <w:sz w:val="22"/>
          <w:szCs w:val="22"/>
        </w:rPr>
        <w:t>10. ИСПОЛНЕНИЕ ОБЯЗАТЕЛЬСТВ ПО ДОГОВОРУ</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10.1. Обязательства Застройщика считаются исполненными с момента подписания сторонами Акта приема-передачи.</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10.2. Обязательства Участника долевого строительства считаются исполненными с момента уплаты в полном объеме денежных средств в соответствии с условиями Настоящего договора и подписания сторонами Акта приема-передачи.</w:t>
      </w:r>
    </w:p>
    <w:p w:rsidR="00A97A54" w:rsidRPr="00BB6A09" w:rsidRDefault="00A97A54" w:rsidP="00A97A54">
      <w:pPr>
        <w:pStyle w:val="western"/>
        <w:shd w:val="clear" w:color="auto" w:fill="FFFFFF" w:themeFill="background1"/>
        <w:spacing w:before="0" w:beforeAutospacing="0" w:after="0" w:afterAutospacing="0"/>
        <w:contextualSpacing/>
        <w:rPr>
          <w:bCs/>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center"/>
        <w:rPr>
          <w:sz w:val="22"/>
          <w:szCs w:val="22"/>
        </w:rPr>
      </w:pPr>
      <w:r w:rsidRPr="00BB6A09">
        <w:rPr>
          <w:b/>
          <w:bCs/>
          <w:sz w:val="22"/>
          <w:szCs w:val="22"/>
        </w:rPr>
        <w:t>11. СТРАХОВАНИЕ ГРАЖДАНСКОЙ ОТВЕТСТВЕННОСТИ ЗАСТРОЙЩИКА</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11.1.</w:t>
      </w:r>
      <w:r w:rsidRPr="00BB6A09">
        <w:rPr>
          <w:rStyle w:val="apple-converted-space"/>
          <w:sz w:val="22"/>
          <w:szCs w:val="22"/>
        </w:rPr>
        <w:t xml:space="preserve"> </w:t>
      </w:r>
      <w:r w:rsidRPr="00BB6A09">
        <w:rPr>
          <w:sz w:val="22"/>
          <w:szCs w:val="22"/>
        </w:rPr>
        <w:t>Исполнение обязательств Застройщика по заключаемым договорам участия в долевом строительстве обеспечивается залогом в порядке, предусмотренном статьями 13-15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11.2.</w:t>
      </w:r>
      <w:r w:rsidRPr="00BB6A09">
        <w:rPr>
          <w:rStyle w:val="apple-converted-space"/>
          <w:sz w:val="22"/>
          <w:szCs w:val="22"/>
        </w:rPr>
        <w:t xml:space="preserve"> </w:t>
      </w:r>
      <w:r w:rsidRPr="00BB6A09">
        <w:rPr>
          <w:sz w:val="22"/>
          <w:szCs w:val="22"/>
        </w:rPr>
        <w:t>Исполнение обязательств Застройщика по передаче Квартиры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по договору путем заключения договора страхования со страховой организацией, имеющей лицензию на осуществление этого вида страхования в соответствии с законодательством Российской Федерации.</w:t>
      </w:r>
    </w:p>
    <w:p w:rsidR="00A97A54" w:rsidRPr="00BB6A09"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center"/>
        <w:rPr>
          <w:sz w:val="22"/>
          <w:szCs w:val="22"/>
        </w:rPr>
      </w:pPr>
      <w:r w:rsidRPr="00BB6A09">
        <w:rPr>
          <w:b/>
          <w:bCs/>
          <w:sz w:val="22"/>
          <w:szCs w:val="22"/>
        </w:rPr>
        <w:t>12. ДОПОЛНИТЕЛЬНЫЕ УСЛОВИЯ</w:t>
      </w:r>
    </w:p>
    <w:p w:rsidR="00A97A54" w:rsidRPr="00BB6A09" w:rsidRDefault="00A97A54" w:rsidP="00A97A54">
      <w:pPr>
        <w:pStyle w:val="af7"/>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BB6A09">
        <w:rPr>
          <w:sz w:val="22"/>
          <w:szCs w:val="22"/>
        </w:rPr>
        <w:t>12.</w:t>
      </w:r>
      <w:r w:rsidR="00F554E6" w:rsidRPr="00BB6A09">
        <w:rPr>
          <w:sz w:val="22"/>
          <w:szCs w:val="22"/>
        </w:rPr>
        <w:t>1</w:t>
      </w:r>
      <w:r w:rsidRPr="00BB6A09">
        <w:rPr>
          <w:sz w:val="22"/>
          <w:szCs w:val="22"/>
        </w:rPr>
        <w:t xml:space="preserve">. Участник долевого строительства согласен на проведение Застройщиком землеустроительных работ по межеванию земельного участка с кадастровым номером </w:t>
      </w:r>
      <w:r w:rsidRPr="00BB6A09">
        <w:rPr>
          <w:b/>
          <w:bCs/>
          <w:sz w:val="22"/>
          <w:szCs w:val="22"/>
        </w:rPr>
        <w:t>54:19:112001:9861,</w:t>
      </w:r>
      <w:r w:rsidRPr="00BB6A09">
        <w:rPr>
          <w:rStyle w:val="apple-converted-space"/>
          <w:sz w:val="22"/>
          <w:szCs w:val="22"/>
        </w:rPr>
        <w:t xml:space="preserve"> </w:t>
      </w:r>
      <w:r w:rsidRPr="00BB6A09">
        <w:rPr>
          <w:sz w:val="22"/>
          <w:szCs w:val="22"/>
        </w:rPr>
        <w:t>с целью формирования земельных участков, необходимых для строительства и дальнейшей эксплуатации жилого дома и других объектов.</w:t>
      </w:r>
    </w:p>
    <w:p w:rsidR="00A97A54" w:rsidRPr="00BB6A09" w:rsidRDefault="00A97A54" w:rsidP="00A97A54">
      <w:pPr>
        <w:pStyle w:val="af7"/>
        <w:shd w:val="clear" w:color="auto" w:fill="FFFFFF" w:themeFill="background1"/>
        <w:spacing w:before="0" w:beforeAutospacing="0" w:after="0" w:afterAutospacing="0"/>
        <w:contextualSpacing/>
        <w:jc w:val="both"/>
        <w:rPr>
          <w:sz w:val="22"/>
          <w:szCs w:val="22"/>
        </w:rPr>
      </w:pPr>
      <w:r w:rsidRPr="00BB6A09">
        <w:rPr>
          <w:sz w:val="22"/>
          <w:szCs w:val="22"/>
        </w:rPr>
        <w:t xml:space="preserve">У участника долевого строительства не возникает имущественных прав на объекты капитального строительства, находящихся на земельном участке с кадастровым номером </w:t>
      </w:r>
      <w:r w:rsidRPr="00BB6A09">
        <w:rPr>
          <w:b/>
          <w:bCs/>
          <w:sz w:val="22"/>
          <w:szCs w:val="22"/>
        </w:rPr>
        <w:t>54:19:112001:9861,</w:t>
      </w:r>
      <w:r w:rsidRPr="00BB6A09">
        <w:rPr>
          <w:rStyle w:val="apple-converted-space"/>
          <w:b/>
          <w:bCs/>
          <w:sz w:val="22"/>
          <w:szCs w:val="22"/>
        </w:rPr>
        <w:t xml:space="preserve"> </w:t>
      </w:r>
      <w:r w:rsidRPr="00BB6A09">
        <w:rPr>
          <w:sz w:val="22"/>
          <w:szCs w:val="22"/>
        </w:rPr>
        <w:t>кроме объекта, (квартира), указанного в пункте 2.2 Настоящего Договора.</w:t>
      </w:r>
    </w:p>
    <w:p w:rsidR="00A97A54" w:rsidRPr="00BB6A09"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BB6A09">
        <w:rPr>
          <w:sz w:val="22"/>
          <w:szCs w:val="22"/>
        </w:rPr>
        <w:t>12.</w:t>
      </w:r>
      <w:r w:rsidR="00F554E6" w:rsidRPr="00BB6A09">
        <w:rPr>
          <w:sz w:val="22"/>
          <w:szCs w:val="22"/>
        </w:rPr>
        <w:t>2.</w:t>
      </w:r>
      <w:r w:rsidRPr="00BB6A09">
        <w:rPr>
          <w:sz w:val="22"/>
          <w:szCs w:val="22"/>
        </w:rPr>
        <w:t xml:space="preserve"> Участник долевого строительства дает свое согласие на замену предмета ипотеки, а именно замену земельного участка с кадастровым номером </w:t>
      </w:r>
      <w:r w:rsidRPr="00BB6A09">
        <w:rPr>
          <w:b/>
          <w:bCs/>
          <w:sz w:val="22"/>
          <w:szCs w:val="22"/>
        </w:rPr>
        <w:t>54:19:112001:9861</w:t>
      </w:r>
      <w:r w:rsidRPr="00BB6A09">
        <w:rPr>
          <w:rStyle w:val="apple-converted-space"/>
          <w:sz w:val="22"/>
          <w:szCs w:val="22"/>
        </w:rPr>
        <w:t xml:space="preserve"> </w:t>
      </w:r>
      <w:r w:rsidRPr="00BB6A09">
        <w:rPr>
          <w:sz w:val="22"/>
          <w:szCs w:val="22"/>
        </w:rPr>
        <w:t>на вновь образованные участки и перенос записей о сделках участия в долевом строительстве в ЕГРН.</w:t>
      </w:r>
    </w:p>
    <w:p w:rsidR="00A97A54" w:rsidRPr="00BB6A09"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BB6A09">
        <w:rPr>
          <w:sz w:val="22"/>
          <w:szCs w:val="22"/>
        </w:rPr>
        <w:t>12.</w:t>
      </w:r>
      <w:r w:rsidR="00F554E6" w:rsidRPr="00BB6A09">
        <w:rPr>
          <w:sz w:val="22"/>
          <w:szCs w:val="22"/>
        </w:rPr>
        <w:t>3</w:t>
      </w:r>
      <w:r w:rsidRPr="00BB6A09">
        <w:rPr>
          <w:sz w:val="22"/>
          <w:szCs w:val="22"/>
        </w:rPr>
        <w:t>. В случае перемены адресов и телефонов стороны обязаны в течение 5 (пяти) дней уведомить друг друга в письменной форме.</w:t>
      </w:r>
    </w:p>
    <w:p w:rsidR="00A97A54" w:rsidRPr="00BB6A09" w:rsidRDefault="00A97A54" w:rsidP="00A97A54">
      <w:pPr>
        <w:pStyle w:val="af7"/>
        <w:shd w:val="clear" w:color="auto" w:fill="FFFFFF" w:themeFill="background1"/>
        <w:spacing w:before="0" w:beforeAutospacing="0" w:after="0" w:afterAutospacing="0"/>
        <w:ind w:firstLine="708"/>
        <w:contextualSpacing/>
        <w:jc w:val="both"/>
        <w:rPr>
          <w:sz w:val="22"/>
          <w:szCs w:val="22"/>
        </w:rPr>
      </w:pPr>
      <w:r w:rsidRPr="00BB6A09">
        <w:rPr>
          <w:sz w:val="22"/>
          <w:szCs w:val="22"/>
        </w:rPr>
        <w:t>12.</w:t>
      </w:r>
      <w:r w:rsidR="00F554E6" w:rsidRPr="00BB6A09">
        <w:rPr>
          <w:sz w:val="22"/>
          <w:szCs w:val="22"/>
        </w:rPr>
        <w:t>4</w:t>
      </w:r>
      <w:r w:rsidRPr="00BB6A09">
        <w:rPr>
          <w:sz w:val="22"/>
          <w:szCs w:val="22"/>
        </w:rPr>
        <w:t xml:space="preserve">. Договор составлен в </w:t>
      </w:r>
      <w:r w:rsidR="00B257BB" w:rsidRPr="00BB6A09">
        <w:rPr>
          <w:sz w:val="22"/>
          <w:szCs w:val="22"/>
        </w:rPr>
        <w:t>3-х</w:t>
      </w:r>
      <w:r w:rsidRPr="00BB6A09">
        <w:rPr>
          <w:sz w:val="22"/>
          <w:szCs w:val="22"/>
        </w:rPr>
        <w:t xml:space="preserve"> экзем</w:t>
      </w:r>
      <w:r w:rsidR="00B257BB" w:rsidRPr="00BB6A09">
        <w:rPr>
          <w:sz w:val="22"/>
          <w:szCs w:val="22"/>
        </w:rPr>
        <w:t>плярах: один – для Застройщика, один</w:t>
      </w:r>
      <w:r w:rsidRPr="00BB6A09">
        <w:rPr>
          <w:sz w:val="22"/>
          <w:szCs w:val="22"/>
        </w:rPr>
        <w:t xml:space="preserve"> – для Участника долевого строительства, один – для Управления Федеральной службы государственной регистрации, кадастра и картографии по Новосибирской области.</w:t>
      </w:r>
    </w:p>
    <w:p w:rsidR="00A97A54" w:rsidRPr="00BB6A09" w:rsidRDefault="00A97A54" w:rsidP="00A97A54">
      <w:pPr>
        <w:pStyle w:val="western"/>
        <w:shd w:val="clear" w:color="auto" w:fill="FFFFFF" w:themeFill="background1"/>
        <w:spacing w:before="0" w:beforeAutospacing="0" w:after="0" w:afterAutospacing="0"/>
        <w:contextualSpacing/>
        <w:rPr>
          <w:bCs/>
          <w:sz w:val="22"/>
          <w:szCs w:val="22"/>
        </w:rPr>
      </w:pPr>
    </w:p>
    <w:p w:rsidR="00B257BB" w:rsidRPr="00BB6A09" w:rsidRDefault="00B257BB" w:rsidP="00A97A54">
      <w:pPr>
        <w:pStyle w:val="western"/>
        <w:shd w:val="clear" w:color="auto" w:fill="FFFFFF" w:themeFill="background1"/>
        <w:spacing w:before="0" w:beforeAutospacing="0" w:after="0" w:afterAutospacing="0"/>
        <w:contextualSpacing/>
        <w:rPr>
          <w:bCs/>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center"/>
        <w:rPr>
          <w:sz w:val="22"/>
          <w:szCs w:val="22"/>
        </w:rPr>
      </w:pPr>
      <w:r w:rsidRPr="00BB6A09">
        <w:rPr>
          <w:b/>
          <w:bCs/>
          <w:sz w:val="22"/>
          <w:szCs w:val="22"/>
        </w:rPr>
        <w:lastRenderedPageBreak/>
        <w:t>13. ГАРАНТИЙНЫЙ СРОК</w:t>
      </w: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13.1. Гарантийный срок на квартиру, за исключением технологического и инженерного оборудования, входящего в ее состав, составляет 5 (пять) лет. Указанный гарантийный срок исчисляется со дня передачи Квартиры Участнику долевого строительства.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13.2. Гарантийный срок на технологическое и инженерное оборудование, входящее в состав квартиры, составляет 3 (три) года и исчисляется со дня подписания первого акта приема-передачи одного из объектов долевого строительства многоквартирного дома.</w:t>
      </w:r>
    </w:p>
    <w:p w:rsidR="00A97A54" w:rsidRPr="00BB6A09" w:rsidRDefault="00A97A54" w:rsidP="00A97A54">
      <w:pPr>
        <w:pStyle w:val="western"/>
        <w:shd w:val="clear" w:color="auto" w:fill="FFFFFF" w:themeFill="background1"/>
        <w:spacing w:before="0" w:beforeAutospacing="0" w:after="0" w:afterAutospacing="0"/>
        <w:ind w:firstLine="708"/>
        <w:contextualSpacing/>
        <w:jc w:val="both"/>
        <w:rPr>
          <w:sz w:val="22"/>
          <w:szCs w:val="22"/>
        </w:rPr>
      </w:pPr>
      <w:r w:rsidRPr="00BB6A09">
        <w:rPr>
          <w:sz w:val="22"/>
          <w:szCs w:val="22"/>
        </w:rPr>
        <w:t>13.4 Застройщик не несет ответственности за недостатки (дефекты), обнаруженные в пределах гарантийного срока, если они произошли вследствие нарушения обязательных требований эксплуатации (содержания), а также ненадлежащего ремонта, произведенного самим Участником долевого строительства или привлеченными им третьими лицами.</w:t>
      </w:r>
    </w:p>
    <w:p w:rsidR="00A97A54" w:rsidRPr="00BB6A09"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center"/>
        <w:rPr>
          <w:sz w:val="22"/>
          <w:szCs w:val="22"/>
        </w:rPr>
      </w:pPr>
      <w:r w:rsidRPr="00BB6A09">
        <w:rPr>
          <w:b/>
          <w:bCs/>
          <w:sz w:val="22"/>
          <w:szCs w:val="22"/>
        </w:rPr>
        <w:t>РЕКВИЗИТЫ И ПОДПИСИ СТОРОН:</w:t>
      </w:r>
    </w:p>
    <w:p w:rsidR="00A97A54" w:rsidRPr="00BB6A09" w:rsidRDefault="00A97A54" w:rsidP="00A97A54">
      <w:pPr>
        <w:pStyle w:val="western"/>
        <w:shd w:val="clear" w:color="auto" w:fill="FFFFFF" w:themeFill="background1"/>
        <w:spacing w:before="0" w:beforeAutospacing="0" w:after="0" w:afterAutospacing="0"/>
        <w:contextualSpacing/>
        <w:jc w:val="both"/>
        <w:rPr>
          <w:b/>
          <w:bCs/>
          <w:sz w:val="22"/>
          <w:szCs w:val="2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A97A54" w:rsidRPr="00BB6A09" w:rsidTr="0009014E">
        <w:tc>
          <w:tcPr>
            <w:tcW w:w="5069" w:type="dxa"/>
          </w:tcPr>
          <w:p w:rsidR="00A97A54" w:rsidRPr="00BB6A09" w:rsidRDefault="00A97A54" w:rsidP="0009014E">
            <w:pPr>
              <w:pStyle w:val="western"/>
              <w:shd w:val="clear" w:color="auto" w:fill="FFFFFF" w:themeFill="background1"/>
              <w:spacing w:before="0" w:beforeAutospacing="0" w:after="0" w:afterAutospacing="0"/>
              <w:contextualSpacing/>
              <w:jc w:val="both"/>
              <w:rPr>
                <w:sz w:val="22"/>
                <w:szCs w:val="22"/>
              </w:rPr>
            </w:pPr>
            <w:r w:rsidRPr="00BB6A09">
              <w:rPr>
                <w:b/>
                <w:bCs/>
                <w:sz w:val="22"/>
                <w:szCs w:val="22"/>
              </w:rPr>
              <w:t>Застройщик:</w:t>
            </w:r>
          </w:p>
          <w:p w:rsidR="00A97A54" w:rsidRPr="00BB6A09" w:rsidRDefault="00A97A54" w:rsidP="0009014E">
            <w:pPr>
              <w:pStyle w:val="western"/>
              <w:shd w:val="clear" w:color="auto" w:fill="FFFFFF" w:themeFill="background1"/>
              <w:spacing w:before="0" w:beforeAutospacing="0" w:after="0" w:afterAutospacing="0"/>
              <w:contextualSpacing/>
              <w:jc w:val="both"/>
              <w:rPr>
                <w:b/>
                <w:bCs/>
                <w:sz w:val="22"/>
                <w:szCs w:val="22"/>
              </w:rPr>
            </w:pPr>
            <w:r w:rsidRPr="00BB6A09">
              <w:rPr>
                <w:b/>
                <w:bCs/>
                <w:sz w:val="22"/>
                <w:szCs w:val="22"/>
              </w:rPr>
              <w:t>ООО «Энергомонтаж»</w:t>
            </w:r>
          </w:p>
          <w:p w:rsidR="00A97A54" w:rsidRPr="00BB6A09" w:rsidRDefault="00A97A54" w:rsidP="0009014E">
            <w:pPr>
              <w:pStyle w:val="western"/>
              <w:shd w:val="clear" w:color="auto" w:fill="FFFFFF" w:themeFill="background1"/>
              <w:spacing w:before="0" w:beforeAutospacing="0" w:after="0" w:afterAutospacing="0"/>
              <w:contextualSpacing/>
              <w:jc w:val="both"/>
              <w:rPr>
                <w:rStyle w:val="apple-converted-space"/>
                <w:bCs/>
                <w:sz w:val="22"/>
                <w:szCs w:val="22"/>
              </w:rPr>
            </w:pPr>
            <w:r w:rsidRPr="00BB6A09">
              <w:rPr>
                <w:sz w:val="22"/>
                <w:szCs w:val="22"/>
              </w:rPr>
              <w:t>630061, г. Новосибирск,</w:t>
            </w:r>
            <w:r w:rsidRPr="00BB6A09">
              <w:rPr>
                <w:rStyle w:val="apple-converted-space"/>
                <w:b/>
                <w:bCs/>
                <w:sz w:val="22"/>
                <w:szCs w:val="22"/>
              </w:rPr>
              <w:t xml:space="preserve"> </w:t>
            </w:r>
            <w:r w:rsidRPr="00BB6A09">
              <w:rPr>
                <w:sz w:val="22"/>
                <w:szCs w:val="22"/>
              </w:rPr>
              <w:t>ул. Тюленина, 26</w:t>
            </w:r>
          </w:p>
          <w:p w:rsidR="00A97A54" w:rsidRPr="00BB6A09" w:rsidRDefault="00A97A54" w:rsidP="0009014E">
            <w:pPr>
              <w:pStyle w:val="western"/>
              <w:shd w:val="clear" w:color="auto" w:fill="FFFFFF" w:themeFill="background1"/>
              <w:spacing w:before="0" w:beforeAutospacing="0" w:after="0" w:afterAutospacing="0"/>
              <w:contextualSpacing/>
              <w:jc w:val="both"/>
              <w:rPr>
                <w:sz w:val="22"/>
                <w:szCs w:val="22"/>
              </w:rPr>
            </w:pPr>
            <w:r w:rsidRPr="00BB6A09">
              <w:rPr>
                <w:sz w:val="22"/>
                <w:szCs w:val="22"/>
              </w:rPr>
              <w:t>р/сч. 40702810000000021120</w:t>
            </w:r>
          </w:p>
          <w:p w:rsidR="00A97A54" w:rsidRPr="00BB6A09" w:rsidRDefault="00A97A54" w:rsidP="0009014E">
            <w:pPr>
              <w:pStyle w:val="western"/>
              <w:shd w:val="clear" w:color="auto" w:fill="FFFFFF" w:themeFill="background1"/>
              <w:spacing w:before="0" w:beforeAutospacing="0" w:after="0" w:afterAutospacing="0"/>
              <w:contextualSpacing/>
              <w:rPr>
                <w:sz w:val="22"/>
                <w:szCs w:val="22"/>
              </w:rPr>
            </w:pPr>
            <w:r w:rsidRPr="00BB6A09">
              <w:rPr>
                <w:sz w:val="22"/>
                <w:szCs w:val="22"/>
              </w:rPr>
              <w:t>в Новосибирском филиале ПАО Банка «ФК Открытие», БИК 045004839</w:t>
            </w:r>
          </w:p>
          <w:p w:rsidR="00A97A54" w:rsidRPr="00BB6A09" w:rsidRDefault="00A97A54" w:rsidP="0009014E">
            <w:pPr>
              <w:pStyle w:val="western"/>
              <w:shd w:val="clear" w:color="auto" w:fill="FFFFFF" w:themeFill="background1"/>
              <w:spacing w:before="0" w:beforeAutospacing="0" w:after="0" w:afterAutospacing="0"/>
              <w:contextualSpacing/>
              <w:jc w:val="both"/>
              <w:rPr>
                <w:sz w:val="22"/>
                <w:szCs w:val="22"/>
              </w:rPr>
            </w:pPr>
            <w:r w:rsidRPr="00BB6A09">
              <w:rPr>
                <w:sz w:val="22"/>
                <w:szCs w:val="22"/>
              </w:rPr>
              <w:t xml:space="preserve">к/сч. 30101810550040000839, </w:t>
            </w:r>
          </w:p>
          <w:p w:rsidR="00A97A54" w:rsidRPr="00BB6A09" w:rsidRDefault="00A97A54" w:rsidP="0009014E">
            <w:pPr>
              <w:pStyle w:val="western"/>
              <w:shd w:val="clear" w:color="auto" w:fill="FFFFFF" w:themeFill="background1"/>
              <w:spacing w:before="0" w:beforeAutospacing="0" w:after="0" w:afterAutospacing="0"/>
              <w:contextualSpacing/>
              <w:jc w:val="both"/>
              <w:rPr>
                <w:sz w:val="22"/>
                <w:szCs w:val="22"/>
              </w:rPr>
            </w:pPr>
            <w:r w:rsidRPr="00BB6A09">
              <w:rPr>
                <w:sz w:val="22"/>
                <w:szCs w:val="22"/>
              </w:rPr>
              <w:t>ИНН/КПП 5410112902/541001001,</w:t>
            </w:r>
          </w:p>
          <w:p w:rsidR="00A97A54" w:rsidRPr="00BB6A09" w:rsidRDefault="00A97A54" w:rsidP="0009014E">
            <w:pPr>
              <w:pStyle w:val="western"/>
              <w:shd w:val="clear" w:color="auto" w:fill="FFFFFF" w:themeFill="background1"/>
              <w:spacing w:before="0" w:beforeAutospacing="0" w:after="0" w:afterAutospacing="0"/>
              <w:contextualSpacing/>
              <w:jc w:val="both"/>
              <w:rPr>
                <w:sz w:val="22"/>
                <w:szCs w:val="22"/>
              </w:rPr>
            </w:pPr>
            <w:r w:rsidRPr="00BB6A09">
              <w:rPr>
                <w:sz w:val="22"/>
                <w:szCs w:val="22"/>
              </w:rPr>
              <w:t>ОГРН 1025403908232,</w:t>
            </w:r>
          </w:p>
          <w:p w:rsidR="00A97A54" w:rsidRPr="00BB6A09" w:rsidRDefault="00A97A54" w:rsidP="0009014E">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09014E">
            <w:pPr>
              <w:pStyle w:val="western"/>
              <w:shd w:val="clear" w:color="auto" w:fill="FFFFFF" w:themeFill="background1"/>
              <w:spacing w:before="0" w:beforeAutospacing="0" w:after="0" w:afterAutospacing="0"/>
              <w:contextualSpacing/>
              <w:jc w:val="both"/>
              <w:rPr>
                <w:sz w:val="22"/>
                <w:szCs w:val="22"/>
              </w:rPr>
            </w:pPr>
            <w:r w:rsidRPr="00BB6A09">
              <w:rPr>
                <w:sz w:val="22"/>
                <w:szCs w:val="22"/>
              </w:rPr>
              <w:t>Генеральный директор</w:t>
            </w:r>
          </w:p>
          <w:p w:rsidR="00A97A54" w:rsidRPr="00BB6A09" w:rsidRDefault="00A97A54" w:rsidP="0009014E">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09014E">
            <w:pPr>
              <w:pStyle w:val="western"/>
              <w:shd w:val="clear" w:color="auto" w:fill="FFFFFF" w:themeFill="background1"/>
              <w:spacing w:before="0" w:beforeAutospacing="0" w:after="0" w:afterAutospacing="0"/>
              <w:contextualSpacing/>
              <w:jc w:val="both"/>
              <w:rPr>
                <w:b/>
                <w:bCs/>
                <w:sz w:val="22"/>
                <w:szCs w:val="22"/>
              </w:rPr>
            </w:pPr>
            <w:r w:rsidRPr="00BB6A09">
              <w:rPr>
                <w:sz w:val="22"/>
                <w:szCs w:val="22"/>
              </w:rPr>
              <w:t>________________________ И.Л. Сидоренко</w:t>
            </w:r>
          </w:p>
        </w:tc>
        <w:tc>
          <w:tcPr>
            <w:tcW w:w="5069" w:type="dxa"/>
          </w:tcPr>
          <w:p w:rsidR="00A97A54" w:rsidRPr="00BB6A09" w:rsidRDefault="00A97A54" w:rsidP="0009014E">
            <w:pPr>
              <w:pStyle w:val="western"/>
              <w:shd w:val="clear" w:color="auto" w:fill="FFFFFF" w:themeFill="background1"/>
              <w:spacing w:before="0" w:beforeAutospacing="0" w:after="0" w:afterAutospacing="0"/>
              <w:contextualSpacing/>
              <w:jc w:val="both"/>
              <w:rPr>
                <w:b/>
                <w:bCs/>
                <w:sz w:val="22"/>
                <w:szCs w:val="22"/>
              </w:rPr>
            </w:pPr>
            <w:r w:rsidRPr="00BB6A09">
              <w:rPr>
                <w:b/>
                <w:bCs/>
                <w:sz w:val="22"/>
                <w:szCs w:val="22"/>
              </w:rPr>
              <w:t>Участник долевого строительства:</w:t>
            </w:r>
          </w:p>
          <w:p w:rsidR="00A97A54" w:rsidRPr="00BB6A09"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BB6A09"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BB6A09"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BB6A09"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BB6A09"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BB6A09"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BB6A09"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BB6A09"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BB6A09"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BB6A09"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BB6A09" w:rsidRDefault="00A97A54" w:rsidP="0009014E">
            <w:pPr>
              <w:pStyle w:val="western"/>
              <w:shd w:val="clear" w:color="auto" w:fill="FFFFFF" w:themeFill="background1"/>
              <w:spacing w:before="0" w:beforeAutospacing="0" w:after="0" w:afterAutospacing="0"/>
              <w:contextualSpacing/>
              <w:jc w:val="both"/>
              <w:rPr>
                <w:bCs/>
                <w:sz w:val="22"/>
                <w:szCs w:val="22"/>
              </w:rPr>
            </w:pPr>
          </w:p>
          <w:p w:rsidR="00A97A54" w:rsidRPr="00BB6A09" w:rsidRDefault="00B257BB" w:rsidP="00E56B34">
            <w:pPr>
              <w:pStyle w:val="western"/>
              <w:shd w:val="clear" w:color="auto" w:fill="FFFFFF" w:themeFill="background1"/>
              <w:spacing w:before="0" w:beforeAutospacing="0" w:after="0" w:afterAutospacing="0"/>
              <w:contextualSpacing/>
              <w:jc w:val="both"/>
              <w:rPr>
                <w:b/>
                <w:bCs/>
                <w:sz w:val="22"/>
                <w:szCs w:val="22"/>
              </w:rPr>
            </w:pPr>
            <w:r w:rsidRPr="00BB6A09">
              <w:rPr>
                <w:bCs/>
                <w:sz w:val="22"/>
                <w:szCs w:val="22"/>
              </w:rPr>
              <w:t>______________</w:t>
            </w:r>
            <w:r w:rsidR="00A97A54" w:rsidRPr="00BB6A09">
              <w:rPr>
                <w:bCs/>
                <w:sz w:val="22"/>
                <w:szCs w:val="22"/>
              </w:rPr>
              <w:t xml:space="preserve">___ </w:t>
            </w:r>
            <w:r w:rsidR="00E56B34" w:rsidRPr="00BB6A09">
              <w:rPr>
                <w:bCs/>
                <w:sz w:val="22"/>
                <w:szCs w:val="22"/>
              </w:rPr>
              <w:t>/________________/</w:t>
            </w:r>
          </w:p>
        </w:tc>
      </w:tr>
      <w:tr w:rsidR="00A97A54" w:rsidRPr="00BB6A09" w:rsidTr="0009014E">
        <w:tc>
          <w:tcPr>
            <w:tcW w:w="5069" w:type="dxa"/>
          </w:tcPr>
          <w:p w:rsidR="00A97A54" w:rsidRPr="00BB6A09" w:rsidRDefault="00A97A54" w:rsidP="0009014E">
            <w:pPr>
              <w:pStyle w:val="western"/>
              <w:shd w:val="clear" w:color="auto" w:fill="FFFFFF" w:themeFill="background1"/>
              <w:spacing w:before="0" w:beforeAutospacing="0" w:after="0" w:afterAutospacing="0"/>
              <w:contextualSpacing/>
              <w:jc w:val="both"/>
              <w:rPr>
                <w:b/>
                <w:bCs/>
                <w:sz w:val="22"/>
                <w:szCs w:val="22"/>
              </w:rPr>
            </w:pPr>
          </w:p>
        </w:tc>
        <w:tc>
          <w:tcPr>
            <w:tcW w:w="5069" w:type="dxa"/>
          </w:tcPr>
          <w:p w:rsidR="00A97A54" w:rsidRPr="00BB6A09" w:rsidRDefault="00A97A54" w:rsidP="0009014E">
            <w:pPr>
              <w:pStyle w:val="western"/>
              <w:shd w:val="clear" w:color="auto" w:fill="FFFFFF" w:themeFill="background1"/>
              <w:spacing w:before="0" w:beforeAutospacing="0" w:after="0" w:afterAutospacing="0"/>
              <w:contextualSpacing/>
              <w:jc w:val="both"/>
              <w:rPr>
                <w:b/>
                <w:bCs/>
                <w:sz w:val="22"/>
                <w:szCs w:val="22"/>
              </w:rPr>
            </w:pPr>
          </w:p>
        </w:tc>
      </w:tr>
    </w:tbl>
    <w:p w:rsidR="00A97A54" w:rsidRPr="00BB6A09" w:rsidRDefault="00A97A54" w:rsidP="00A97A54">
      <w:pPr>
        <w:pStyle w:val="western"/>
        <w:shd w:val="clear" w:color="auto" w:fill="FFFFFF" w:themeFill="background1"/>
        <w:spacing w:before="0" w:beforeAutospacing="0" w:after="0" w:afterAutospacing="0"/>
        <w:contextualSpacing/>
        <w:jc w:val="both"/>
        <w:rPr>
          <w:b/>
          <w:bCs/>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pStyle w:val="western"/>
        <w:shd w:val="clear" w:color="auto" w:fill="FFFFFF" w:themeFill="background1"/>
        <w:spacing w:before="0" w:beforeAutospacing="0" w:after="0" w:afterAutospacing="0"/>
        <w:contextualSpacing/>
        <w:jc w:val="both"/>
        <w:rPr>
          <w:sz w:val="22"/>
          <w:szCs w:val="22"/>
        </w:rPr>
      </w:pPr>
    </w:p>
    <w:p w:rsidR="00A97A54" w:rsidRPr="00BB6A09" w:rsidRDefault="00A97A54" w:rsidP="00A97A54">
      <w:pPr>
        <w:rPr>
          <w:sz w:val="22"/>
          <w:szCs w:val="22"/>
        </w:rPr>
      </w:pPr>
      <w:r w:rsidRPr="00BB6A09">
        <w:rPr>
          <w:sz w:val="22"/>
          <w:szCs w:val="22"/>
        </w:rPr>
        <w:br w:type="page"/>
      </w:r>
    </w:p>
    <w:p w:rsidR="00A97A54" w:rsidRPr="00BB6A09" w:rsidRDefault="00A97A54" w:rsidP="00A97A54">
      <w:pPr>
        <w:pStyle w:val="ConsNormal"/>
        <w:widowControl/>
        <w:shd w:val="clear" w:color="auto" w:fill="FFFFFF" w:themeFill="background1"/>
        <w:ind w:right="0" w:firstLine="0"/>
        <w:jc w:val="right"/>
        <w:rPr>
          <w:rFonts w:ascii="Times New Roman" w:hAnsi="Times New Roman" w:cs="Times New Roman"/>
          <w:sz w:val="22"/>
          <w:szCs w:val="22"/>
        </w:rPr>
      </w:pPr>
      <w:r w:rsidRPr="00BB6A09">
        <w:rPr>
          <w:rFonts w:ascii="Times New Roman" w:hAnsi="Times New Roman" w:cs="Times New Roman"/>
          <w:sz w:val="22"/>
          <w:szCs w:val="22"/>
        </w:rPr>
        <w:lastRenderedPageBreak/>
        <w:t>Приложение № 1</w:t>
      </w:r>
    </w:p>
    <w:p w:rsidR="00A97A54" w:rsidRPr="00BB6A09" w:rsidRDefault="00A97A54" w:rsidP="00A97A54">
      <w:pPr>
        <w:pStyle w:val="ConsNormal"/>
        <w:widowControl/>
        <w:shd w:val="clear" w:color="auto" w:fill="FFFFFF" w:themeFill="background1"/>
        <w:ind w:right="0" w:firstLine="0"/>
        <w:jc w:val="right"/>
        <w:rPr>
          <w:rFonts w:ascii="Times New Roman" w:hAnsi="Times New Roman" w:cs="Times New Roman"/>
          <w:sz w:val="22"/>
          <w:szCs w:val="22"/>
        </w:rPr>
      </w:pPr>
      <w:r w:rsidRPr="00BB6A09">
        <w:rPr>
          <w:rFonts w:ascii="Times New Roman" w:hAnsi="Times New Roman" w:cs="Times New Roman"/>
          <w:sz w:val="22"/>
          <w:szCs w:val="22"/>
        </w:rPr>
        <w:t xml:space="preserve">к Договору № </w:t>
      </w:r>
      <w:r w:rsidR="00F642D5" w:rsidRPr="00BB6A09">
        <w:rPr>
          <w:rFonts w:ascii="Times New Roman" w:hAnsi="Times New Roman" w:cs="Times New Roman"/>
          <w:sz w:val="22"/>
          <w:szCs w:val="22"/>
        </w:rPr>
        <w:t>701-_____</w:t>
      </w:r>
    </w:p>
    <w:p w:rsidR="00A97A54" w:rsidRPr="00BB6A09" w:rsidRDefault="00A97A54" w:rsidP="00A97A54">
      <w:pPr>
        <w:pStyle w:val="ConsNormal"/>
        <w:widowControl/>
        <w:shd w:val="clear" w:color="auto" w:fill="FFFFFF" w:themeFill="background1"/>
        <w:ind w:right="0" w:firstLine="0"/>
        <w:jc w:val="right"/>
        <w:rPr>
          <w:rFonts w:ascii="Times New Roman" w:hAnsi="Times New Roman" w:cs="Times New Roman"/>
          <w:sz w:val="22"/>
          <w:szCs w:val="22"/>
        </w:rPr>
      </w:pPr>
      <w:r w:rsidRPr="00BB6A09">
        <w:rPr>
          <w:rFonts w:ascii="Times New Roman" w:hAnsi="Times New Roman" w:cs="Times New Roman"/>
          <w:sz w:val="22"/>
          <w:szCs w:val="22"/>
        </w:rPr>
        <w:t>участия в долевом строительстве</w:t>
      </w:r>
    </w:p>
    <w:p w:rsidR="00A97A54" w:rsidRPr="00BB6A09" w:rsidRDefault="00A97A54" w:rsidP="00A97A54">
      <w:pPr>
        <w:pStyle w:val="ConsNormal"/>
        <w:widowControl/>
        <w:shd w:val="clear" w:color="auto" w:fill="FFFFFF" w:themeFill="background1"/>
        <w:ind w:right="0" w:firstLine="0"/>
        <w:jc w:val="right"/>
        <w:rPr>
          <w:rFonts w:ascii="Times New Roman" w:hAnsi="Times New Roman" w:cs="Times New Roman"/>
          <w:sz w:val="22"/>
          <w:szCs w:val="22"/>
        </w:rPr>
      </w:pPr>
      <w:r w:rsidRPr="00BB6A09">
        <w:rPr>
          <w:rFonts w:ascii="Times New Roman" w:hAnsi="Times New Roman" w:cs="Times New Roman"/>
          <w:sz w:val="22"/>
          <w:szCs w:val="22"/>
        </w:rPr>
        <w:t>многоквартирного дома</w:t>
      </w:r>
    </w:p>
    <w:p w:rsidR="00A97A54" w:rsidRPr="00BB6A09" w:rsidRDefault="00A97A54" w:rsidP="00A97A54">
      <w:pPr>
        <w:pStyle w:val="ConsNormal"/>
        <w:widowControl/>
        <w:shd w:val="clear" w:color="auto" w:fill="FFFFFF" w:themeFill="background1"/>
        <w:ind w:right="0" w:firstLine="0"/>
        <w:jc w:val="right"/>
        <w:rPr>
          <w:rFonts w:ascii="Times New Roman" w:hAnsi="Times New Roman" w:cs="Times New Roman"/>
          <w:sz w:val="22"/>
          <w:szCs w:val="22"/>
        </w:rPr>
      </w:pPr>
      <w:r w:rsidRPr="00BB6A09">
        <w:rPr>
          <w:rFonts w:ascii="Times New Roman" w:hAnsi="Times New Roman" w:cs="Times New Roman"/>
          <w:sz w:val="22"/>
          <w:szCs w:val="22"/>
        </w:rPr>
        <w:t xml:space="preserve">от </w:t>
      </w:r>
      <w:r w:rsidR="00E56B34" w:rsidRPr="00BB6A09">
        <w:rPr>
          <w:rFonts w:ascii="Times New Roman" w:hAnsi="Times New Roman" w:cs="Times New Roman"/>
          <w:sz w:val="22"/>
          <w:szCs w:val="22"/>
        </w:rPr>
        <w:t>__</w:t>
      </w:r>
      <w:r w:rsidRPr="00BB6A09">
        <w:rPr>
          <w:rFonts w:ascii="Times New Roman" w:hAnsi="Times New Roman" w:cs="Times New Roman"/>
          <w:sz w:val="22"/>
          <w:szCs w:val="22"/>
        </w:rPr>
        <w:t>.</w:t>
      </w:r>
      <w:r w:rsidR="00E56B34" w:rsidRPr="00BB6A09">
        <w:rPr>
          <w:rFonts w:ascii="Times New Roman" w:hAnsi="Times New Roman" w:cs="Times New Roman"/>
          <w:sz w:val="22"/>
          <w:szCs w:val="22"/>
        </w:rPr>
        <w:t>___.201__</w:t>
      </w:r>
      <w:r w:rsidRPr="00BB6A09">
        <w:rPr>
          <w:rFonts w:ascii="Times New Roman" w:hAnsi="Times New Roman" w:cs="Times New Roman"/>
          <w:sz w:val="22"/>
          <w:szCs w:val="22"/>
        </w:rPr>
        <w:t xml:space="preserve"> года</w:t>
      </w:r>
    </w:p>
    <w:p w:rsidR="00A97A54" w:rsidRPr="00BB6A09" w:rsidRDefault="00A97A54" w:rsidP="00A97A54">
      <w:pPr>
        <w:shd w:val="clear" w:color="auto" w:fill="FFFFFF" w:themeFill="background1"/>
        <w:ind w:firstLine="708"/>
        <w:jc w:val="right"/>
        <w:rPr>
          <w:sz w:val="22"/>
          <w:szCs w:val="22"/>
        </w:rPr>
      </w:pPr>
    </w:p>
    <w:p w:rsidR="00A97A54" w:rsidRPr="00BB6A09" w:rsidRDefault="00A97A54" w:rsidP="00A97A54">
      <w:pPr>
        <w:numPr>
          <w:ilvl w:val="0"/>
          <w:numId w:val="2"/>
        </w:numPr>
        <w:shd w:val="clear" w:color="auto" w:fill="FFFFFF" w:themeFill="background1"/>
        <w:tabs>
          <w:tab w:val="left" w:pos="360"/>
        </w:tabs>
        <w:suppressAutoHyphens/>
        <w:ind w:left="0"/>
        <w:jc w:val="center"/>
        <w:rPr>
          <w:b/>
          <w:bCs/>
          <w:sz w:val="22"/>
          <w:szCs w:val="22"/>
        </w:rPr>
      </w:pPr>
      <w:r w:rsidRPr="00BB6A09">
        <w:rPr>
          <w:b/>
          <w:bCs/>
          <w:sz w:val="22"/>
          <w:szCs w:val="22"/>
        </w:rPr>
        <w:t>План Квартиры с расположением на этаже</w:t>
      </w:r>
    </w:p>
    <w:p w:rsidR="00A97A54" w:rsidRPr="00BB6A09" w:rsidRDefault="00A97A54" w:rsidP="00A97A54">
      <w:pPr>
        <w:shd w:val="clear" w:color="auto" w:fill="FFFFFF" w:themeFill="background1"/>
        <w:contextualSpacing/>
        <w:jc w:val="both"/>
        <w:rPr>
          <w:sz w:val="22"/>
          <w:szCs w:val="22"/>
        </w:rPr>
      </w:pPr>
    </w:p>
    <w:p w:rsidR="00B257BB" w:rsidRPr="00BB6A09" w:rsidRDefault="00B257BB" w:rsidP="00A97A54">
      <w:pPr>
        <w:shd w:val="clear" w:color="auto" w:fill="FFFFFF" w:themeFill="background1"/>
        <w:contextualSpacing/>
        <w:jc w:val="both"/>
        <w:rPr>
          <w:noProof/>
        </w:rPr>
      </w:pPr>
    </w:p>
    <w:p w:rsidR="00F642D5" w:rsidRPr="00BB6A09" w:rsidRDefault="00F642D5" w:rsidP="00A97A54">
      <w:pPr>
        <w:shd w:val="clear" w:color="auto" w:fill="FFFFFF" w:themeFill="background1"/>
        <w:contextualSpacing/>
        <w:jc w:val="both"/>
        <w:rPr>
          <w:noProof/>
        </w:rPr>
      </w:pPr>
    </w:p>
    <w:p w:rsidR="00F642D5" w:rsidRPr="00BB6A09" w:rsidRDefault="00F642D5" w:rsidP="00A97A54">
      <w:pPr>
        <w:shd w:val="clear" w:color="auto" w:fill="FFFFFF" w:themeFill="background1"/>
        <w:contextualSpacing/>
        <w:jc w:val="both"/>
        <w:rPr>
          <w:sz w:val="22"/>
          <w:szCs w:val="22"/>
        </w:rPr>
      </w:pPr>
    </w:p>
    <w:p w:rsidR="00A97A54" w:rsidRPr="00BB6A09" w:rsidRDefault="00A97A54" w:rsidP="00A97A54">
      <w:pPr>
        <w:shd w:val="clear" w:color="auto" w:fill="FFFFFF" w:themeFill="background1"/>
        <w:tabs>
          <w:tab w:val="left" w:pos="360"/>
        </w:tabs>
        <w:ind w:hanging="30"/>
        <w:jc w:val="both"/>
        <w:rPr>
          <w:sz w:val="22"/>
          <w:szCs w:val="22"/>
        </w:rPr>
      </w:pPr>
      <w:r w:rsidRPr="00BB6A09">
        <w:rPr>
          <w:sz w:val="22"/>
          <w:szCs w:val="22"/>
        </w:rPr>
        <w:t xml:space="preserve">Экспликация помещения </w:t>
      </w:r>
    </w:p>
    <w:p w:rsidR="00A97A54" w:rsidRPr="00BB6A09" w:rsidRDefault="00A97A54" w:rsidP="00A97A54">
      <w:pPr>
        <w:shd w:val="clear" w:color="auto" w:fill="FFFFFF" w:themeFill="background1"/>
        <w:tabs>
          <w:tab w:val="left" w:pos="360"/>
        </w:tabs>
        <w:ind w:hanging="30"/>
        <w:jc w:val="both"/>
        <w:rPr>
          <w:sz w:val="22"/>
          <w:szCs w:val="22"/>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4962"/>
        <w:gridCol w:w="1418"/>
        <w:gridCol w:w="1417"/>
        <w:gridCol w:w="1562"/>
      </w:tblGrid>
      <w:tr w:rsidR="00A97A54" w:rsidRPr="00BB6A09" w:rsidTr="00B257BB">
        <w:tc>
          <w:tcPr>
            <w:tcW w:w="391" w:type="dxa"/>
            <w:shd w:val="clear" w:color="auto" w:fill="auto"/>
          </w:tcPr>
          <w:p w:rsidR="00A97A54" w:rsidRPr="00BB6A09" w:rsidRDefault="00A97A54" w:rsidP="0009014E">
            <w:pPr>
              <w:pStyle w:val="afb"/>
              <w:shd w:val="clear" w:color="auto" w:fill="FFFFFF" w:themeFill="background1"/>
              <w:jc w:val="center"/>
              <w:rPr>
                <w:sz w:val="22"/>
                <w:szCs w:val="22"/>
              </w:rPr>
            </w:pPr>
          </w:p>
          <w:p w:rsidR="00A97A54" w:rsidRPr="00BB6A09" w:rsidRDefault="00A97A54" w:rsidP="0009014E">
            <w:pPr>
              <w:pStyle w:val="afb"/>
              <w:shd w:val="clear" w:color="auto" w:fill="FFFFFF" w:themeFill="background1"/>
              <w:jc w:val="center"/>
              <w:rPr>
                <w:sz w:val="22"/>
                <w:szCs w:val="22"/>
              </w:rPr>
            </w:pPr>
            <w:r w:rsidRPr="00BB6A09">
              <w:rPr>
                <w:sz w:val="22"/>
                <w:szCs w:val="22"/>
              </w:rPr>
              <w:t>№</w:t>
            </w:r>
          </w:p>
        </w:tc>
        <w:tc>
          <w:tcPr>
            <w:tcW w:w="4962" w:type="dxa"/>
            <w:shd w:val="clear" w:color="auto" w:fill="auto"/>
          </w:tcPr>
          <w:p w:rsidR="00A97A54" w:rsidRPr="00BB6A09" w:rsidRDefault="00A97A54" w:rsidP="0009014E">
            <w:pPr>
              <w:pStyle w:val="afb"/>
              <w:shd w:val="clear" w:color="auto" w:fill="FFFFFF" w:themeFill="background1"/>
              <w:jc w:val="center"/>
              <w:rPr>
                <w:sz w:val="22"/>
                <w:szCs w:val="22"/>
              </w:rPr>
            </w:pPr>
          </w:p>
          <w:p w:rsidR="00A97A54" w:rsidRPr="00BB6A09" w:rsidRDefault="00A97A54" w:rsidP="0009014E">
            <w:pPr>
              <w:pStyle w:val="afb"/>
              <w:shd w:val="clear" w:color="auto" w:fill="FFFFFF" w:themeFill="background1"/>
              <w:jc w:val="center"/>
              <w:rPr>
                <w:sz w:val="22"/>
                <w:szCs w:val="22"/>
              </w:rPr>
            </w:pPr>
            <w:r w:rsidRPr="00BB6A09">
              <w:rPr>
                <w:sz w:val="22"/>
                <w:szCs w:val="22"/>
              </w:rPr>
              <w:t>Наименование помещений</w:t>
            </w:r>
          </w:p>
        </w:tc>
        <w:tc>
          <w:tcPr>
            <w:tcW w:w="1418" w:type="dxa"/>
            <w:shd w:val="clear" w:color="auto" w:fill="auto"/>
            <w:hideMark/>
          </w:tcPr>
          <w:p w:rsidR="00A97A54" w:rsidRPr="00BB6A09" w:rsidRDefault="00A97A54" w:rsidP="0009014E">
            <w:pPr>
              <w:pStyle w:val="afb"/>
              <w:shd w:val="clear" w:color="auto" w:fill="FFFFFF" w:themeFill="background1"/>
              <w:jc w:val="center"/>
              <w:rPr>
                <w:sz w:val="22"/>
                <w:szCs w:val="22"/>
              </w:rPr>
            </w:pPr>
            <w:r w:rsidRPr="00BB6A09">
              <w:rPr>
                <w:sz w:val="22"/>
                <w:szCs w:val="22"/>
              </w:rPr>
              <w:t>Площадь</w:t>
            </w:r>
          </w:p>
          <w:p w:rsidR="00A97A54" w:rsidRPr="00BB6A09" w:rsidRDefault="00A97A54" w:rsidP="0009014E">
            <w:pPr>
              <w:pStyle w:val="afb"/>
              <w:shd w:val="clear" w:color="auto" w:fill="FFFFFF" w:themeFill="background1"/>
              <w:jc w:val="center"/>
              <w:rPr>
                <w:sz w:val="22"/>
                <w:szCs w:val="22"/>
              </w:rPr>
            </w:pPr>
            <w:r w:rsidRPr="00BB6A09">
              <w:rPr>
                <w:sz w:val="22"/>
                <w:szCs w:val="22"/>
              </w:rPr>
              <w:t>помещений (кв.м)</w:t>
            </w:r>
          </w:p>
        </w:tc>
        <w:tc>
          <w:tcPr>
            <w:tcW w:w="1417" w:type="dxa"/>
            <w:shd w:val="clear" w:color="auto" w:fill="auto"/>
            <w:hideMark/>
          </w:tcPr>
          <w:p w:rsidR="00A97A54" w:rsidRPr="00BB6A09" w:rsidRDefault="00C2258B" w:rsidP="0009014E">
            <w:pPr>
              <w:pStyle w:val="afb"/>
              <w:shd w:val="clear" w:color="auto" w:fill="FFFFFF" w:themeFill="background1"/>
              <w:jc w:val="center"/>
              <w:rPr>
                <w:sz w:val="22"/>
                <w:szCs w:val="22"/>
              </w:rPr>
            </w:pPr>
            <w:r w:rsidRPr="00BB6A09">
              <w:rPr>
                <w:sz w:val="22"/>
                <w:szCs w:val="22"/>
              </w:rPr>
              <w:t>Общая приведенная площадь</w:t>
            </w:r>
            <w:r w:rsidR="00A97A54" w:rsidRPr="00BB6A09">
              <w:rPr>
                <w:sz w:val="22"/>
                <w:szCs w:val="22"/>
              </w:rPr>
              <w:t xml:space="preserve"> квартиры (кв.м)</w:t>
            </w:r>
          </w:p>
        </w:tc>
        <w:tc>
          <w:tcPr>
            <w:tcW w:w="1562" w:type="dxa"/>
            <w:shd w:val="clear" w:color="auto" w:fill="auto"/>
            <w:hideMark/>
          </w:tcPr>
          <w:p w:rsidR="00A97A54" w:rsidRPr="00BB6A09" w:rsidRDefault="00A97A54" w:rsidP="0009014E">
            <w:pPr>
              <w:pStyle w:val="afb"/>
              <w:shd w:val="clear" w:color="auto" w:fill="FFFFFF" w:themeFill="background1"/>
              <w:jc w:val="center"/>
              <w:rPr>
                <w:sz w:val="22"/>
                <w:szCs w:val="22"/>
              </w:rPr>
            </w:pPr>
            <w:r w:rsidRPr="00BB6A09">
              <w:rPr>
                <w:sz w:val="22"/>
                <w:szCs w:val="22"/>
              </w:rPr>
              <w:t>Общая площадь квартиры без лоджий (балконов) (кв.м)</w:t>
            </w:r>
          </w:p>
        </w:tc>
      </w:tr>
      <w:tr w:rsidR="00A97A54" w:rsidRPr="00BB6A09" w:rsidTr="00B257BB">
        <w:tc>
          <w:tcPr>
            <w:tcW w:w="391" w:type="dxa"/>
            <w:shd w:val="clear" w:color="auto" w:fill="auto"/>
            <w:hideMark/>
          </w:tcPr>
          <w:p w:rsidR="00A97A54" w:rsidRPr="00BB6A09" w:rsidRDefault="00A97A54" w:rsidP="0009014E">
            <w:pPr>
              <w:pStyle w:val="afb"/>
              <w:shd w:val="clear" w:color="auto" w:fill="FFFFFF" w:themeFill="background1"/>
              <w:jc w:val="center"/>
              <w:rPr>
                <w:sz w:val="22"/>
                <w:szCs w:val="22"/>
              </w:rPr>
            </w:pPr>
            <w:r w:rsidRPr="00BB6A09">
              <w:rPr>
                <w:sz w:val="22"/>
                <w:szCs w:val="22"/>
              </w:rPr>
              <w:t>1</w:t>
            </w:r>
          </w:p>
        </w:tc>
        <w:tc>
          <w:tcPr>
            <w:tcW w:w="4962" w:type="dxa"/>
            <w:shd w:val="clear" w:color="auto" w:fill="auto"/>
            <w:hideMark/>
          </w:tcPr>
          <w:p w:rsidR="00A97A54" w:rsidRPr="00BB6A09" w:rsidRDefault="00A97A54" w:rsidP="0009014E">
            <w:pPr>
              <w:pStyle w:val="afb"/>
              <w:shd w:val="clear" w:color="auto" w:fill="FFFFFF" w:themeFill="background1"/>
              <w:jc w:val="both"/>
              <w:rPr>
                <w:sz w:val="22"/>
                <w:szCs w:val="22"/>
              </w:rPr>
            </w:pPr>
            <w:r w:rsidRPr="00BB6A09">
              <w:rPr>
                <w:sz w:val="22"/>
                <w:szCs w:val="22"/>
              </w:rPr>
              <w:t>Комната</w:t>
            </w:r>
          </w:p>
        </w:tc>
        <w:tc>
          <w:tcPr>
            <w:tcW w:w="1418" w:type="dxa"/>
            <w:shd w:val="clear" w:color="auto" w:fill="auto"/>
          </w:tcPr>
          <w:p w:rsidR="00A97A54" w:rsidRPr="00BB6A09" w:rsidRDefault="00A97A54" w:rsidP="0009014E">
            <w:pPr>
              <w:pStyle w:val="afb"/>
              <w:shd w:val="clear" w:color="auto" w:fill="FFFFFF" w:themeFill="background1"/>
              <w:jc w:val="center"/>
              <w:rPr>
                <w:sz w:val="22"/>
                <w:szCs w:val="22"/>
              </w:rPr>
            </w:pPr>
          </w:p>
        </w:tc>
        <w:tc>
          <w:tcPr>
            <w:tcW w:w="1417" w:type="dxa"/>
            <w:vMerge w:val="restart"/>
            <w:shd w:val="clear" w:color="auto" w:fill="auto"/>
          </w:tcPr>
          <w:p w:rsidR="00A97A54" w:rsidRPr="00BB6A09" w:rsidRDefault="00A97A54" w:rsidP="0009014E">
            <w:pPr>
              <w:shd w:val="clear" w:color="auto" w:fill="FFFFFF" w:themeFill="background1"/>
              <w:suppressAutoHyphens/>
              <w:jc w:val="center"/>
              <w:rPr>
                <w:sz w:val="22"/>
                <w:szCs w:val="22"/>
                <w:lang w:eastAsia="ar-SA"/>
              </w:rPr>
            </w:pPr>
          </w:p>
        </w:tc>
        <w:tc>
          <w:tcPr>
            <w:tcW w:w="1562" w:type="dxa"/>
            <w:vMerge w:val="restart"/>
            <w:shd w:val="clear" w:color="auto" w:fill="auto"/>
          </w:tcPr>
          <w:p w:rsidR="00A97A54" w:rsidRPr="00BB6A09" w:rsidRDefault="00A97A54" w:rsidP="0009014E">
            <w:pPr>
              <w:shd w:val="clear" w:color="auto" w:fill="FFFFFF" w:themeFill="background1"/>
              <w:suppressAutoHyphens/>
              <w:jc w:val="center"/>
              <w:rPr>
                <w:sz w:val="22"/>
                <w:szCs w:val="22"/>
                <w:lang w:eastAsia="ar-SA"/>
              </w:rPr>
            </w:pPr>
          </w:p>
        </w:tc>
      </w:tr>
      <w:tr w:rsidR="00A97A54" w:rsidRPr="00BB6A09" w:rsidTr="00F642D5">
        <w:tc>
          <w:tcPr>
            <w:tcW w:w="391" w:type="dxa"/>
            <w:shd w:val="clear" w:color="auto" w:fill="auto"/>
            <w:hideMark/>
          </w:tcPr>
          <w:p w:rsidR="00A97A54" w:rsidRPr="00BB6A09" w:rsidRDefault="00A97A54" w:rsidP="0009014E">
            <w:pPr>
              <w:pStyle w:val="afb"/>
              <w:shd w:val="clear" w:color="auto" w:fill="FFFFFF" w:themeFill="background1"/>
              <w:jc w:val="center"/>
              <w:rPr>
                <w:sz w:val="22"/>
                <w:szCs w:val="22"/>
              </w:rPr>
            </w:pPr>
            <w:r w:rsidRPr="00BB6A09">
              <w:rPr>
                <w:sz w:val="22"/>
                <w:szCs w:val="22"/>
              </w:rPr>
              <w:t>3</w:t>
            </w:r>
          </w:p>
        </w:tc>
        <w:tc>
          <w:tcPr>
            <w:tcW w:w="4962" w:type="dxa"/>
            <w:shd w:val="clear" w:color="auto" w:fill="auto"/>
            <w:hideMark/>
          </w:tcPr>
          <w:p w:rsidR="00A97A54" w:rsidRPr="00BB6A09" w:rsidRDefault="00A97A54" w:rsidP="0009014E">
            <w:pPr>
              <w:pStyle w:val="afb"/>
              <w:shd w:val="clear" w:color="auto" w:fill="FFFFFF" w:themeFill="background1"/>
              <w:rPr>
                <w:sz w:val="22"/>
                <w:szCs w:val="22"/>
              </w:rPr>
            </w:pPr>
            <w:r w:rsidRPr="00BB6A09">
              <w:rPr>
                <w:sz w:val="22"/>
                <w:szCs w:val="22"/>
              </w:rPr>
              <w:t>Кухня</w:t>
            </w:r>
          </w:p>
        </w:tc>
        <w:tc>
          <w:tcPr>
            <w:tcW w:w="1418" w:type="dxa"/>
            <w:shd w:val="clear" w:color="auto" w:fill="auto"/>
          </w:tcPr>
          <w:p w:rsidR="00A97A54" w:rsidRPr="00BB6A09" w:rsidRDefault="00A97A54" w:rsidP="0009014E">
            <w:pPr>
              <w:pStyle w:val="afb"/>
              <w:shd w:val="clear" w:color="auto" w:fill="FFFFFF" w:themeFill="background1"/>
              <w:jc w:val="center"/>
              <w:rPr>
                <w:sz w:val="22"/>
                <w:szCs w:val="22"/>
              </w:rPr>
            </w:pPr>
          </w:p>
        </w:tc>
        <w:tc>
          <w:tcPr>
            <w:tcW w:w="1417" w:type="dxa"/>
            <w:vMerge/>
            <w:shd w:val="clear" w:color="auto" w:fill="auto"/>
            <w:vAlign w:val="center"/>
          </w:tcPr>
          <w:p w:rsidR="00A97A54" w:rsidRPr="00BB6A09" w:rsidRDefault="00A97A54" w:rsidP="0009014E">
            <w:pPr>
              <w:shd w:val="clear" w:color="auto" w:fill="FFFFFF" w:themeFill="background1"/>
              <w:rPr>
                <w:sz w:val="22"/>
                <w:szCs w:val="22"/>
                <w:lang w:eastAsia="ar-SA"/>
              </w:rPr>
            </w:pPr>
          </w:p>
        </w:tc>
        <w:tc>
          <w:tcPr>
            <w:tcW w:w="1562" w:type="dxa"/>
            <w:vMerge/>
            <w:shd w:val="clear" w:color="auto" w:fill="auto"/>
            <w:vAlign w:val="center"/>
          </w:tcPr>
          <w:p w:rsidR="00A97A54" w:rsidRPr="00BB6A09" w:rsidRDefault="00A97A54" w:rsidP="0009014E">
            <w:pPr>
              <w:shd w:val="clear" w:color="auto" w:fill="FFFFFF" w:themeFill="background1"/>
              <w:rPr>
                <w:sz w:val="22"/>
                <w:szCs w:val="22"/>
                <w:lang w:eastAsia="ar-SA"/>
              </w:rPr>
            </w:pPr>
          </w:p>
        </w:tc>
      </w:tr>
      <w:tr w:rsidR="00A97A54" w:rsidRPr="00BB6A09" w:rsidTr="00B257BB">
        <w:tc>
          <w:tcPr>
            <w:tcW w:w="391" w:type="dxa"/>
            <w:shd w:val="clear" w:color="auto" w:fill="auto"/>
          </w:tcPr>
          <w:p w:rsidR="00A97A54" w:rsidRPr="00BB6A09" w:rsidRDefault="00A97A54" w:rsidP="0009014E">
            <w:pPr>
              <w:pStyle w:val="afb"/>
              <w:shd w:val="clear" w:color="auto" w:fill="FFFFFF" w:themeFill="background1"/>
              <w:jc w:val="center"/>
              <w:rPr>
                <w:sz w:val="22"/>
                <w:szCs w:val="22"/>
              </w:rPr>
            </w:pPr>
            <w:r w:rsidRPr="00BB6A09">
              <w:rPr>
                <w:sz w:val="22"/>
                <w:szCs w:val="22"/>
              </w:rPr>
              <w:t>5</w:t>
            </w:r>
          </w:p>
        </w:tc>
        <w:tc>
          <w:tcPr>
            <w:tcW w:w="4962" w:type="dxa"/>
            <w:shd w:val="clear" w:color="auto" w:fill="auto"/>
          </w:tcPr>
          <w:p w:rsidR="00A97A54" w:rsidRPr="00BB6A09" w:rsidRDefault="00A97A54" w:rsidP="0009014E">
            <w:pPr>
              <w:pStyle w:val="afb"/>
              <w:shd w:val="clear" w:color="auto" w:fill="FFFFFF" w:themeFill="background1"/>
              <w:rPr>
                <w:sz w:val="22"/>
                <w:szCs w:val="22"/>
              </w:rPr>
            </w:pPr>
            <w:r w:rsidRPr="00BB6A09">
              <w:rPr>
                <w:sz w:val="22"/>
                <w:szCs w:val="22"/>
              </w:rPr>
              <w:t xml:space="preserve">Прихожая </w:t>
            </w:r>
          </w:p>
        </w:tc>
        <w:tc>
          <w:tcPr>
            <w:tcW w:w="1418" w:type="dxa"/>
            <w:shd w:val="clear" w:color="auto" w:fill="auto"/>
          </w:tcPr>
          <w:p w:rsidR="00A97A54" w:rsidRPr="00BB6A09" w:rsidRDefault="00A97A54" w:rsidP="0009014E">
            <w:pPr>
              <w:pStyle w:val="afb"/>
              <w:shd w:val="clear" w:color="auto" w:fill="FFFFFF" w:themeFill="background1"/>
              <w:jc w:val="center"/>
              <w:rPr>
                <w:sz w:val="22"/>
                <w:szCs w:val="22"/>
              </w:rPr>
            </w:pPr>
          </w:p>
        </w:tc>
        <w:tc>
          <w:tcPr>
            <w:tcW w:w="1417" w:type="dxa"/>
            <w:vMerge/>
            <w:shd w:val="clear" w:color="auto" w:fill="auto"/>
            <w:vAlign w:val="center"/>
          </w:tcPr>
          <w:p w:rsidR="00A97A54" w:rsidRPr="00BB6A09" w:rsidRDefault="00A97A54" w:rsidP="0009014E">
            <w:pPr>
              <w:shd w:val="clear" w:color="auto" w:fill="FFFFFF" w:themeFill="background1"/>
              <w:rPr>
                <w:sz w:val="22"/>
                <w:szCs w:val="22"/>
                <w:lang w:eastAsia="ar-SA"/>
              </w:rPr>
            </w:pPr>
          </w:p>
        </w:tc>
        <w:tc>
          <w:tcPr>
            <w:tcW w:w="1562" w:type="dxa"/>
            <w:vMerge/>
            <w:shd w:val="clear" w:color="auto" w:fill="auto"/>
            <w:vAlign w:val="center"/>
          </w:tcPr>
          <w:p w:rsidR="00A97A54" w:rsidRPr="00BB6A09" w:rsidRDefault="00A97A54" w:rsidP="0009014E">
            <w:pPr>
              <w:shd w:val="clear" w:color="auto" w:fill="FFFFFF" w:themeFill="background1"/>
              <w:rPr>
                <w:sz w:val="22"/>
                <w:szCs w:val="22"/>
                <w:lang w:eastAsia="ar-SA"/>
              </w:rPr>
            </w:pPr>
          </w:p>
        </w:tc>
      </w:tr>
      <w:tr w:rsidR="00A97A54" w:rsidRPr="00BB6A09" w:rsidTr="00B257BB">
        <w:tc>
          <w:tcPr>
            <w:tcW w:w="391" w:type="dxa"/>
            <w:shd w:val="clear" w:color="auto" w:fill="auto"/>
          </w:tcPr>
          <w:p w:rsidR="00A97A54" w:rsidRPr="00BB6A09" w:rsidRDefault="00A97A54" w:rsidP="0009014E">
            <w:pPr>
              <w:pStyle w:val="afb"/>
              <w:shd w:val="clear" w:color="auto" w:fill="FFFFFF" w:themeFill="background1"/>
              <w:jc w:val="center"/>
              <w:rPr>
                <w:sz w:val="22"/>
                <w:szCs w:val="22"/>
              </w:rPr>
            </w:pPr>
            <w:r w:rsidRPr="00BB6A09">
              <w:rPr>
                <w:sz w:val="22"/>
                <w:szCs w:val="22"/>
              </w:rPr>
              <w:t>6</w:t>
            </w:r>
          </w:p>
        </w:tc>
        <w:tc>
          <w:tcPr>
            <w:tcW w:w="4962" w:type="dxa"/>
            <w:shd w:val="clear" w:color="auto" w:fill="auto"/>
          </w:tcPr>
          <w:p w:rsidR="00A97A54" w:rsidRPr="00BB6A09" w:rsidRDefault="00B257BB" w:rsidP="0009014E">
            <w:pPr>
              <w:pStyle w:val="afb"/>
              <w:shd w:val="clear" w:color="auto" w:fill="FFFFFF" w:themeFill="background1"/>
              <w:rPr>
                <w:sz w:val="22"/>
                <w:szCs w:val="22"/>
              </w:rPr>
            </w:pPr>
            <w:r w:rsidRPr="00BB6A09">
              <w:rPr>
                <w:sz w:val="22"/>
                <w:szCs w:val="22"/>
              </w:rPr>
              <w:t>Санузел</w:t>
            </w:r>
          </w:p>
        </w:tc>
        <w:tc>
          <w:tcPr>
            <w:tcW w:w="1418" w:type="dxa"/>
            <w:shd w:val="clear" w:color="auto" w:fill="auto"/>
          </w:tcPr>
          <w:p w:rsidR="00A97A54" w:rsidRPr="00BB6A09" w:rsidRDefault="00A97A54" w:rsidP="0009014E">
            <w:pPr>
              <w:pStyle w:val="afb"/>
              <w:shd w:val="clear" w:color="auto" w:fill="FFFFFF" w:themeFill="background1"/>
              <w:jc w:val="center"/>
              <w:rPr>
                <w:sz w:val="22"/>
                <w:szCs w:val="22"/>
              </w:rPr>
            </w:pPr>
          </w:p>
        </w:tc>
        <w:tc>
          <w:tcPr>
            <w:tcW w:w="1417" w:type="dxa"/>
            <w:vMerge/>
            <w:shd w:val="clear" w:color="auto" w:fill="auto"/>
            <w:vAlign w:val="center"/>
          </w:tcPr>
          <w:p w:rsidR="00A97A54" w:rsidRPr="00BB6A09" w:rsidRDefault="00A97A54" w:rsidP="0009014E">
            <w:pPr>
              <w:shd w:val="clear" w:color="auto" w:fill="FFFFFF" w:themeFill="background1"/>
              <w:rPr>
                <w:sz w:val="22"/>
                <w:szCs w:val="22"/>
                <w:lang w:eastAsia="ar-SA"/>
              </w:rPr>
            </w:pPr>
          </w:p>
        </w:tc>
        <w:tc>
          <w:tcPr>
            <w:tcW w:w="1562" w:type="dxa"/>
            <w:vMerge/>
            <w:shd w:val="clear" w:color="auto" w:fill="auto"/>
            <w:vAlign w:val="center"/>
          </w:tcPr>
          <w:p w:rsidR="00A97A54" w:rsidRPr="00BB6A09" w:rsidRDefault="00A97A54" w:rsidP="0009014E">
            <w:pPr>
              <w:shd w:val="clear" w:color="auto" w:fill="FFFFFF" w:themeFill="background1"/>
              <w:rPr>
                <w:sz w:val="22"/>
                <w:szCs w:val="22"/>
                <w:lang w:eastAsia="ar-SA"/>
              </w:rPr>
            </w:pPr>
          </w:p>
        </w:tc>
      </w:tr>
      <w:tr w:rsidR="00A97A54" w:rsidRPr="00BB6A09" w:rsidTr="00F642D5">
        <w:tc>
          <w:tcPr>
            <w:tcW w:w="391" w:type="dxa"/>
            <w:shd w:val="clear" w:color="auto" w:fill="auto"/>
            <w:hideMark/>
          </w:tcPr>
          <w:p w:rsidR="00A97A54" w:rsidRPr="00BB6A09" w:rsidRDefault="00A97A54" w:rsidP="0009014E">
            <w:pPr>
              <w:pStyle w:val="afb"/>
              <w:shd w:val="clear" w:color="auto" w:fill="FFFFFF" w:themeFill="background1"/>
              <w:jc w:val="center"/>
              <w:rPr>
                <w:sz w:val="22"/>
                <w:szCs w:val="22"/>
              </w:rPr>
            </w:pPr>
            <w:r w:rsidRPr="00BB6A09">
              <w:rPr>
                <w:sz w:val="22"/>
                <w:szCs w:val="22"/>
              </w:rPr>
              <w:t>7</w:t>
            </w:r>
          </w:p>
        </w:tc>
        <w:tc>
          <w:tcPr>
            <w:tcW w:w="4962" w:type="dxa"/>
            <w:shd w:val="clear" w:color="auto" w:fill="auto"/>
            <w:hideMark/>
          </w:tcPr>
          <w:p w:rsidR="00A97A54" w:rsidRPr="00BB6A09" w:rsidRDefault="00A97A54" w:rsidP="0009014E">
            <w:pPr>
              <w:pStyle w:val="afb"/>
              <w:shd w:val="clear" w:color="auto" w:fill="FFFFFF" w:themeFill="background1"/>
              <w:rPr>
                <w:sz w:val="22"/>
                <w:szCs w:val="22"/>
              </w:rPr>
            </w:pPr>
            <w:r w:rsidRPr="00BB6A09">
              <w:rPr>
                <w:sz w:val="22"/>
                <w:szCs w:val="22"/>
              </w:rPr>
              <w:t>Лоджия</w:t>
            </w:r>
            <w:r w:rsidR="00B257BB" w:rsidRPr="00BB6A09">
              <w:rPr>
                <w:sz w:val="22"/>
                <w:szCs w:val="22"/>
              </w:rPr>
              <w:t xml:space="preserve"> </w:t>
            </w:r>
            <w:r w:rsidR="00B257BB" w:rsidRPr="00BB6A09">
              <w:rPr>
                <w:sz w:val="18"/>
                <w:szCs w:val="22"/>
              </w:rPr>
              <w:t>(с применением понижающего коэффициента)</w:t>
            </w:r>
          </w:p>
        </w:tc>
        <w:tc>
          <w:tcPr>
            <w:tcW w:w="1418" w:type="dxa"/>
            <w:shd w:val="clear" w:color="auto" w:fill="auto"/>
          </w:tcPr>
          <w:p w:rsidR="00A97A54" w:rsidRPr="00BB6A09" w:rsidRDefault="00A97A54" w:rsidP="0009014E">
            <w:pPr>
              <w:pStyle w:val="afb"/>
              <w:shd w:val="clear" w:color="auto" w:fill="FFFFFF" w:themeFill="background1"/>
              <w:jc w:val="center"/>
              <w:rPr>
                <w:sz w:val="22"/>
                <w:szCs w:val="22"/>
              </w:rPr>
            </w:pPr>
          </w:p>
        </w:tc>
        <w:tc>
          <w:tcPr>
            <w:tcW w:w="1417" w:type="dxa"/>
            <w:vMerge/>
            <w:shd w:val="clear" w:color="auto" w:fill="auto"/>
            <w:vAlign w:val="center"/>
          </w:tcPr>
          <w:p w:rsidR="00A97A54" w:rsidRPr="00BB6A09" w:rsidRDefault="00A97A54" w:rsidP="0009014E">
            <w:pPr>
              <w:shd w:val="clear" w:color="auto" w:fill="FFFFFF" w:themeFill="background1"/>
              <w:rPr>
                <w:sz w:val="22"/>
                <w:szCs w:val="22"/>
                <w:lang w:eastAsia="ar-SA"/>
              </w:rPr>
            </w:pPr>
          </w:p>
        </w:tc>
        <w:tc>
          <w:tcPr>
            <w:tcW w:w="1562" w:type="dxa"/>
            <w:vMerge/>
            <w:shd w:val="clear" w:color="auto" w:fill="auto"/>
            <w:vAlign w:val="center"/>
          </w:tcPr>
          <w:p w:rsidR="00A97A54" w:rsidRPr="00BB6A09" w:rsidRDefault="00A97A54" w:rsidP="0009014E">
            <w:pPr>
              <w:shd w:val="clear" w:color="auto" w:fill="FFFFFF" w:themeFill="background1"/>
              <w:rPr>
                <w:sz w:val="22"/>
                <w:szCs w:val="22"/>
                <w:lang w:eastAsia="ar-SA"/>
              </w:rPr>
            </w:pPr>
          </w:p>
        </w:tc>
      </w:tr>
    </w:tbl>
    <w:p w:rsidR="00A97A54" w:rsidRPr="00BB6A09" w:rsidRDefault="00A97A54" w:rsidP="00A97A54">
      <w:pPr>
        <w:shd w:val="clear" w:color="auto" w:fill="FFFFFF" w:themeFill="background1"/>
        <w:jc w:val="both"/>
        <w:rPr>
          <w:sz w:val="22"/>
          <w:szCs w:val="22"/>
        </w:rPr>
      </w:pPr>
    </w:p>
    <w:p w:rsidR="00A97A54" w:rsidRPr="00BB6A09" w:rsidRDefault="00A97A54" w:rsidP="00A97A54">
      <w:pPr>
        <w:shd w:val="clear" w:color="auto" w:fill="FFFFFF" w:themeFill="background1"/>
        <w:jc w:val="both"/>
        <w:rPr>
          <w:sz w:val="22"/>
          <w:szCs w:val="22"/>
        </w:rPr>
      </w:pPr>
      <w:r w:rsidRPr="00BB6A09">
        <w:rPr>
          <w:sz w:val="22"/>
          <w:szCs w:val="22"/>
        </w:rPr>
        <w:t xml:space="preserve">Выделенная цветом Квартира передаётся Застройщиком Участнику долевого строительства в соответствии с Договором № </w:t>
      </w:r>
      <w:r w:rsidR="00E56B34" w:rsidRPr="00BB6A09">
        <w:rPr>
          <w:sz w:val="22"/>
          <w:szCs w:val="22"/>
        </w:rPr>
        <w:t>701-000</w:t>
      </w:r>
      <w:r w:rsidRPr="00BB6A09">
        <w:rPr>
          <w:sz w:val="22"/>
          <w:szCs w:val="22"/>
        </w:rPr>
        <w:t xml:space="preserve"> участия в долевом стро</w:t>
      </w:r>
      <w:r w:rsidR="00E56B34" w:rsidRPr="00BB6A09">
        <w:rPr>
          <w:sz w:val="22"/>
          <w:szCs w:val="22"/>
        </w:rPr>
        <w:t>ительстве многоквартирного дома</w:t>
      </w:r>
      <w:r w:rsidRPr="00BB6A09">
        <w:rPr>
          <w:sz w:val="22"/>
          <w:szCs w:val="22"/>
        </w:rPr>
        <w:t xml:space="preserve"> от </w:t>
      </w:r>
      <w:r w:rsidR="00E56B34" w:rsidRPr="00BB6A09">
        <w:rPr>
          <w:sz w:val="22"/>
          <w:szCs w:val="22"/>
        </w:rPr>
        <w:t>___</w:t>
      </w:r>
      <w:r w:rsidRPr="00BB6A09">
        <w:rPr>
          <w:sz w:val="22"/>
          <w:szCs w:val="22"/>
        </w:rPr>
        <w:t>.</w:t>
      </w:r>
      <w:r w:rsidR="00E56B34" w:rsidRPr="00BB6A09">
        <w:rPr>
          <w:sz w:val="22"/>
          <w:szCs w:val="22"/>
        </w:rPr>
        <w:t>___</w:t>
      </w:r>
      <w:r w:rsidRPr="00BB6A09">
        <w:rPr>
          <w:sz w:val="22"/>
          <w:szCs w:val="22"/>
        </w:rPr>
        <w:t>.201</w:t>
      </w:r>
      <w:r w:rsidR="00E56B34" w:rsidRPr="00BB6A09">
        <w:rPr>
          <w:sz w:val="22"/>
          <w:szCs w:val="22"/>
        </w:rPr>
        <w:t>__</w:t>
      </w:r>
      <w:r w:rsidRPr="00BB6A09">
        <w:rPr>
          <w:sz w:val="22"/>
          <w:szCs w:val="22"/>
        </w:rPr>
        <w:t xml:space="preserve"> года.</w:t>
      </w:r>
    </w:p>
    <w:p w:rsidR="00A97A54" w:rsidRPr="00BB6A09" w:rsidRDefault="00A97A54" w:rsidP="00A97A54">
      <w:pPr>
        <w:shd w:val="clear" w:color="auto" w:fill="FFFFFF" w:themeFill="background1"/>
        <w:jc w:val="both"/>
        <w:rPr>
          <w:sz w:val="22"/>
          <w:szCs w:val="22"/>
        </w:rPr>
      </w:pPr>
    </w:p>
    <w:p w:rsidR="00A97A54" w:rsidRPr="00BB6A09" w:rsidRDefault="00A97A54" w:rsidP="00A97A54">
      <w:pPr>
        <w:shd w:val="clear" w:color="auto" w:fill="FFFFFF" w:themeFill="background1"/>
        <w:jc w:val="both"/>
        <w:rPr>
          <w:b/>
          <w:sz w:val="22"/>
          <w:szCs w:val="22"/>
        </w:rPr>
      </w:pPr>
    </w:p>
    <w:p w:rsidR="00A97A54" w:rsidRPr="00BB6A09" w:rsidRDefault="00A97A54" w:rsidP="00A97A54">
      <w:pPr>
        <w:shd w:val="clear" w:color="auto" w:fill="FFFFFF" w:themeFill="background1"/>
        <w:jc w:val="both"/>
        <w:rPr>
          <w:b/>
          <w:sz w:val="22"/>
          <w:szCs w:val="22"/>
        </w:rPr>
      </w:pPr>
    </w:p>
    <w:p w:rsidR="00A97A54" w:rsidRPr="00BB6A09" w:rsidRDefault="00A97A54" w:rsidP="00A97A54">
      <w:pPr>
        <w:shd w:val="clear" w:color="auto" w:fill="FFFFFF" w:themeFill="background1"/>
        <w:jc w:val="both"/>
        <w:rPr>
          <w:b/>
          <w:sz w:val="22"/>
          <w:szCs w:val="22"/>
        </w:rPr>
      </w:pPr>
      <w:r w:rsidRPr="00BB6A09">
        <w:rPr>
          <w:b/>
          <w:sz w:val="22"/>
          <w:szCs w:val="22"/>
        </w:rPr>
        <w:t>Застройщик:</w:t>
      </w:r>
      <w:r w:rsidRPr="00BB6A09">
        <w:rPr>
          <w:b/>
          <w:sz w:val="22"/>
          <w:szCs w:val="22"/>
        </w:rPr>
        <w:tab/>
      </w:r>
      <w:r w:rsidRPr="00BB6A09">
        <w:rPr>
          <w:b/>
          <w:sz w:val="22"/>
          <w:szCs w:val="22"/>
        </w:rPr>
        <w:tab/>
      </w:r>
      <w:r w:rsidRPr="00BB6A09">
        <w:rPr>
          <w:b/>
          <w:sz w:val="22"/>
          <w:szCs w:val="22"/>
        </w:rPr>
        <w:tab/>
      </w:r>
      <w:r w:rsidRPr="00BB6A09">
        <w:rPr>
          <w:b/>
          <w:sz w:val="22"/>
          <w:szCs w:val="22"/>
        </w:rPr>
        <w:tab/>
      </w:r>
      <w:r w:rsidRPr="00BB6A09">
        <w:rPr>
          <w:b/>
          <w:sz w:val="22"/>
          <w:szCs w:val="22"/>
        </w:rPr>
        <w:tab/>
      </w:r>
      <w:r w:rsidRPr="00BB6A09">
        <w:rPr>
          <w:b/>
          <w:sz w:val="22"/>
          <w:szCs w:val="22"/>
        </w:rPr>
        <w:tab/>
      </w:r>
      <w:r w:rsidRPr="00BB6A09">
        <w:rPr>
          <w:b/>
          <w:sz w:val="22"/>
          <w:szCs w:val="22"/>
        </w:rPr>
        <w:tab/>
        <w:t>Участник долевого строительства:</w:t>
      </w:r>
    </w:p>
    <w:p w:rsidR="00A97A54" w:rsidRPr="00BB6A09" w:rsidRDefault="00A97A54" w:rsidP="00A97A54">
      <w:pPr>
        <w:shd w:val="clear" w:color="auto" w:fill="FFFFFF" w:themeFill="background1"/>
        <w:jc w:val="both"/>
        <w:rPr>
          <w:sz w:val="22"/>
          <w:szCs w:val="22"/>
        </w:rPr>
      </w:pPr>
    </w:p>
    <w:p w:rsidR="00A97A54" w:rsidRPr="002F7B34" w:rsidRDefault="00A97A54" w:rsidP="00A97A54">
      <w:pPr>
        <w:pStyle w:val="ConsNormal"/>
        <w:widowControl/>
        <w:shd w:val="clear" w:color="auto" w:fill="FFFFFF" w:themeFill="background1"/>
        <w:ind w:right="0" w:firstLine="0"/>
        <w:jc w:val="both"/>
        <w:rPr>
          <w:rFonts w:ascii="Times New Roman" w:hAnsi="Times New Roman" w:cs="Times New Roman"/>
          <w:b/>
          <w:sz w:val="22"/>
          <w:szCs w:val="22"/>
        </w:rPr>
      </w:pPr>
      <w:r w:rsidRPr="00BB6A09">
        <w:rPr>
          <w:rFonts w:ascii="Times New Roman" w:hAnsi="Times New Roman" w:cs="Times New Roman"/>
          <w:sz w:val="22"/>
          <w:szCs w:val="22"/>
        </w:rPr>
        <w:t>________________________ И.Л. Сидоренко</w:t>
      </w:r>
      <w:r w:rsidRPr="00BB6A09">
        <w:rPr>
          <w:rFonts w:ascii="Times New Roman" w:hAnsi="Times New Roman" w:cs="Times New Roman"/>
          <w:sz w:val="22"/>
          <w:szCs w:val="22"/>
        </w:rPr>
        <w:tab/>
      </w:r>
      <w:r w:rsidRPr="00BB6A09">
        <w:rPr>
          <w:rFonts w:ascii="Times New Roman" w:hAnsi="Times New Roman" w:cs="Times New Roman"/>
          <w:sz w:val="22"/>
          <w:szCs w:val="22"/>
        </w:rPr>
        <w:tab/>
      </w:r>
      <w:r w:rsidRPr="00BB6A09">
        <w:rPr>
          <w:rFonts w:ascii="Times New Roman" w:hAnsi="Times New Roman" w:cs="Times New Roman"/>
          <w:sz w:val="22"/>
          <w:szCs w:val="22"/>
        </w:rPr>
        <w:tab/>
      </w:r>
      <w:r w:rsidR="00B257BB" w:rsidRPr="00BB6A09">
        <w:rPr>
          <w:rFonts w:ascii="Times New Roman" w:hAnsi="Times New Roman" w:cs="Times New Roman"/>
          <w:sz w:val="22"/>
          <w:szCs w:val="22"/>
        </w:rPr>
        <w:t>________</w:t>
      </w:r>
      <w:r w:rsidRPr="00BB6A09">
        <w:rPr>
          <w:rFonts w:ascii="Times New Roman" w:hAnsi="Times New Roman" w:cs="Times New Roman"/>
          <w:sz w:val="22"/>
          <w:szCs w:val="22"/>
        </w:rPr>
        <w:t xml:space="preserve">______ </w:t>
      </w:r>
      <w:r w:rsidR="00E56B34" w:rsidRPr="00BB6A09">
        <w:rPr>
          <w:rFonts w:ascii="Times New Roman" w:hAnsi="Times New Roman" w:cs="Times New Roman"/>
          <w:sz w:val="22"/>
          <w:szCs w:val="22"/>
        </w:rPr>
        <w:t>/__________________/</w:t>
      </w:r>
      <w:bookmarkStart w:id="0" w:name="_GoBack"/>
      <w:bookmarkEnd w:id="0"/>
    </w:p>
    <w:p w:rsidR="00A97A54" w:rsidRPr="002F7B34" w:rsidRDefault="00A97A54" w:rsidP="00B257BB">
      <w:pPr>
        <w:shd w:val="clear" w:color="auto" w:fill="FFFFFF"/>
        <w:rPr>
          <w:b/>
          <w:bCs/>
          <w:sz w:val="22"/>
          <w:szCs w:val="22"/>
        </w:rPr>
      </w:pPr>
    </w:p>
    <w:sectPr w:rsidR="00A97A54" w:rsidRPr="002F7B34" w:rsidSect="00A97A54">
      <w:pgSz w:w="11906" w:h="16838" w:code="9"/>
      <w:pgMar w:top="567" w:right="567" w:bottom="567"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E1C" w:rsidRDefault="00EF4E1C" w:rsidP="00644F68">
      <w:r>
        <w:separator/>
      </w:r>
    </w:p>
  </w:endnote>
  <w:endnote w:type="continuationSeparator" w:id="0">
    <w:p w:rsidR="00EF4E1C" w:rsidRDefault="00EF4E1C" w:rsidP="0064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E1C" w:rsidRDefault="00EF4E1C" w:rsidP="00644F68">
      <w:r>
        <w:separator/>
      </w:r>
    </w:p>
  </w:footnote>
  <w:footnote w:type="continuationSeparator" w:id="0">
    <w:p w:rsidR="00EF4E1C" w:rsidRDefault="00EF4E1C" w:rsidP="00644F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4D38"/>
    <w:multiLevelType w:val="multilevel"/>
    <w:tmpl w:val="763EAD76"/>
    <w:lvl w:ilvl="0">
      <w:start w:val="1"/>
      <w:numFmt w:val="decimal"/>
      <w:lvlText w:val="%1."/>
      <w:lvlJc w:val="left"/>
      <w:pPr>
        <w:ind w:left="720" w:hanging="360"/>
      </w:pPr>
      <w:rPr>
        <w:rFonts w:hint="default"/>
      </w:rPr>
    </w:lvl>
    <w:lvl w:ilvl="1">
      <w:start w:val="5"/>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36D18EF"/>
    <w:multiLevelType w:val="multilevel"/>
    <w:tmpl w:val="A1BAF8C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654F5427"/>
    <w:multiLevelType w:val="multilevel"/>
    <w:tmpl w:val="A1BAF8C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6B5F570C"/>
    <w:multiLevelType w:val="multilevel"/>
    <w:tmpl w:val="A1BAF8C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6FAD1CC5"/>
    <w:multiLevelType w:val="multilevel"/>
    <w:tmpl w:val="A1BAF8C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6B"/>
    <w:rsid w:val="00011F57"/>
    <w:rsid w:val="000206F1"/>
    <w:rsid w:val="000269A9"/>
    <w:rsid w:val="00047750"/>
    <w:rsid w:val="0009014E"/>
    <w:rsid w:val="00096AA0"/>
    <w:rsid w:val="000E23E8"/>
    <w:rsid w:val="000F2D36"/>
    <w:rsid w:val="00161842"/>
    <w:rsid w:val="001E3A60"/>
    <w:rsid w:val="00213985"/>
    <w:rsid w:val="00236DC7"/>
    <w:rsid w:val="00294CFF"/>
    <w:rsid w:val="002F5B62"/>
    <w:rsid w:val="002F7B34"/>
    <w:rsid w:val="0030289F"/>
    <w:rsid w:val="003A1F7D"/>
    <w:rsid w:val="003B32CE"/>
    <w:rsid w:val="003E06C4"/>
    <w:rsid w:val="004035E4"/>
    <w:rsid w:val="00406320"/>
    <w:rsid w:val="004749CD"/>
    <w:rsid w:val="00481C2D"/>
    <w:rsid w:val="0048466B"/>
    <w:rsid w:val="00492E13"/>
    <w:rsid w:val="00494251"/>
    <w:rsid w:val="004A43A9"/>
    <w:rsid w:val="004B1DA0"/>
    <w:rsid w:val="004B4844"/>
    <w:rsid w:val="0050746E"/>
    <w:rsid w:val="00555CE4"/>
    <w:rsid w:val="005672BD"/>
    <w:rsid w:val="005E0867"/>
    <w:rsid w:val="005E185A"/>
    <w:rsid w:val="005E3A5A"/>
    <w:rsid w:val="0060438D"/>
    <w:rsid w:val="00604984"/>
    <w:rsid w:val="00614375"/>
    <w:rsid w:val="00635664"/>
    <w:rsid w:val="00644F68"/>
    <w:rsid w:val="00665064"/>
    <w:rsid w:val="006767B5"/>
    <w:rsid w:val="0069747D"/>
    <w:rsid w:val="006A32DE"/>
    <w:rsid w:val="006C0BEA"/>
    <w:rsid w:val="006D6180"/>
    <w:rsid w:val="006F68CD"/>
    <w:rsid w:val="007D618B"/>
    <w:rsid w:val="00820D7B"/>
    <w:rsid w:val="008320E9"/>
    <w:rsid w:val="0084447A"/>
    <w:rsid w:val="008558F9"/>
    <w:rsid w:val="008B2C03"/>
    <w:rsid w:val="008C16D7"/>
    <w:rsid w:val="008E7519"/>
    <w:rsid w:val="008F48AA"/>
    <w:rsid w:val="008F7CB8"/>
    <w:rsid w:val="00917153"/>
    <w:rsid w:val="00934A49"/>
    <w:rsid w:val="0094727F"/>
    <w:rsid w:val="00957798"/>
    <w:rsid w:val="0096174A"/>
    <w:rsid w:val="009623BC"/>
    <w:rsid w:val="00963D23"/>
    <w:rsid w:val="009D2D3B"/>
    <w:rsid w:val="009E07AC"/>
    <w:rsid w:val="009E4553"/>
    <w:rsid w:val="00A1570C"/>
    <w:rsid w:val="00A97A54"/>
    <w:rsid w:val="00AB43D4"/>
    <w:rsid w:val="00B034C6"/>
    <w:rsid w:val="00B043E3"/>
    <w:rsid w:val="00B142E0"/>
    <w:rsid w:val="00B150CB"/>
    <w:rsid w:val="00B257BB"/>
    <w:rsid w:val="00B52823"/>
    <w:rsid w:val="00B67CD5"/>
    <w:rsid w:val="00B835E6"/>
    <w:rsid w:val="00B9642B"/>
    <w:rsid w:val="00BB6A09"/>
    <w:rsid w:val="00C16CD2"/>
    <w:rsid w:val="00C2258B"/>
    <w:rsid w:val="00C765E3"/>
    <w:rsid w:val="00CA0F03"/>
    <w:rsid w:val="00CD67C0"/>
    <w:rsid w:val="00D01349"/>
    <w:rsid w:val="00D1708F"/>
    <w:rsid w:val="00D23369"/>
    <w:rsid w:val="00D30DC5"/>
    <w:rsid w:val="00D75827"/>
    <w:rsid w:val="00D807E7"/>
    <w:rsid w:val="00D81367"/>
    <w:rsid w:val="00DC09E6"/>
    <w:rsid w:val="00DD5A9C"/>
    <w:rsid w:val="00DE4A9B"/>
    <w:rsid w:val="00DE6802"/>
    <w:rsid w:val="00DE77CE"/>
    <w:rsid w:val="00E56B34"/>
    <w:rsid w:val="00E859F5"/>
    <w:rsid w:val="00EC071C"/>
    <w:rsid w:val="00EF28F2"/>
    <w:rsid w:val="00EF4E1C"/>
    <w:rsid w:val="00F20547"/>
    <w:rsid w:val="00F2398B"/>
    <w:rsid w:val="00F459BF"/>
    <w:rsid w:val="00F554E6"/>
    <w:rsid w:val="00F579DB"/>
    <w:rsid w:val="00F642D5"/>
    <w:rsid w:val="00F84BA9"/>
    <w:rsid w:val="00F85811"/>
    <w:rsid w:val="00FA34B7"/>
    <w:rsid w:val="00FB3B4E"/>
    <w:rsid w:val="00FB63A2"/>
    <w:rsid w:val="00FC0389"/>
    <w:rsid w:val="00FC362A"/>
    <w:rsid w:val="00FD7D3E"/>
    <w:rsid w:val="00FE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A0"/>
    <w:pPr>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7A5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semiHidden/>
    <w:unhideWhenUsed/>
    <w:qFormat/>
    <w:rsid w:val="00011F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1DA0"/>
    <w:rPr>
      <w:rFonts w:ascii="Times New Roman" w:hAnsi="Times New Roman" w:cs="Times New Roman" w:hint="default"/>
      <w:color w:val="0000FF"/>
      <w:u w:val="single"/>
    </w:rPr>
  </w:style>
  <w:style w:type="character" w:styleId="a4">
    <w:name w:val="Strong"/>
    <w:uiPriority w:val="22"/>
    <w:qFormat/>
    <w:rsid w:val="004B1DA0"/>
    <w:rPr>
      <w:rFonts w:ascii="Times New Roman" w:hAnsi="Times New Roman" w:cs="Times New Roman" w:hint="default"/>
      <w:b/>
      <w:bCs/>
    </w:rPr>
  </w:style>
  <w:style w:type="paragraph" w:styleId="a5">
    <w:name w:val="Title"/>
    <w:basedOn w:val="a"/>
    <w:link w:val="a6"/>
    <w:uiPriority w:val="99"/>
    <w:qFormat/>
    <w:rsid w:val="004B1DA0"/>
    <w:pPr>
      <w:jc w:val="center"/>
    </w:pPr>
    <w:rPr>
      <w:b/>
      <w:bCs/>
    </w:rPr>
  </w:style>
  <w:style w:type="character" w:customStyle="1" w:styleId="a6">
    <w:name w:val="Название Знак"/>
    <w:basedOn w:val="a0"/>
    <w:link w:val="a5"/>
    <w:uiPriority w:val="99"/>
    <w:rsid w:val="004B1DA0"/>
    <w:rPr>
      <w:rFonts w:ascii="Times New Roman" w:eastAsia="Times New Roman" w:hAnsi="Times New Roman" w:cs="Times New Roman"/>
      <w:b/>
      <w:bCs/>
      <w:sz w:val="24"/>
      <w:szCs w:val="24"/>
      <w:lang w:eastAsia="ru-RU"/>
    </w:rPr>
  </w:style>
  <w:style w:type="paragraph" w:styleId="a7">
    <w:name w:val="Body Text"/>
    <w:basedOn w:val="a"/>
    <w:link w:val="a8"/>
    <w:unhideWhenUsed/>
    <w:rsid w:val="004B1DA0"/>
    <w:pPr>
      <w:jc w:val="both"/>
    </w:pPr>
  </w:style>
  <w:style w:type="character" w:customStyle="1" w:styleId="a8">
    <w:name w:val="Основной текст Знак"/>
    <w:basedOn w:val="a0"/>
    <w:link w:val="a7"/>
    <w:rsid w:val="004B1DA0"/>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4B1DA0"/>
    <w:pPr>
      <w:spacing w:after="120"/>
      <w:ind w:left="283"/>
    </w:pPr>
  </w:style>
  <w:style w:type="character" w:customStyle="1" w:styleId="aa">
    <w:name w:val="Основной текст с отступом Знак"/>
    <w:basedOn w:val="a0"/>
    <w:link w:val="a9"/>
    <w:semiHidden/>
    <w:rsid w:val="004B1DA0"/>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4B1DA0"/>
    <w:pPr>
      <w:spacing w:after="120" w:line="480" w:lineRule="auto"/>
    </w:pPr>
  </w:style>
  <w:style w:type="character" w:customStyle="1" w:styleId="22">
    <w:name w:val="Основной текст 2 Знак"/>
    <w:basedOn w:val="a0"/>
    <w:link w:val="21"/>
    <w:semiHidden/>
    <w:rsid w:val="004B1DA0"/>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4B1DA0"/>
    <w:pPr>
      <w:spacing w:after="120"/>
    </w:pPr>
    <w:rPr>
      <w:sz w:val="16"/>
      <w:szCs w:val="16"/>
    </w:rPr>
  </w:style>
  <w:style w:type="character" w:customStyle="1" w:styleId="32">
    <w:name w:val="Основной текст 3 Знак"/>
    <w:basedOn w:val="a0"/>
    <w:link w:val="31"/>
    <w:semiHidden/>
    <w:rsid w:val="004B1DA0"/>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4B1DA0"/>
    <w:pPr>
      <w:spacing w:after="120"/>
      <w:ind w:left="283"/>
    </w:pPr>
    <w:rPr>
      <w:sz w:val="16"/>
      <w:szCs w:val="16"/>
    </w:rPr>
  </w:style>
  <w:style w:type="character" w:customStyle="1" w:styleId="34">
    <w:name w:val="Основной текст с отступом 3 Знак"/>
    <w:basedOn w:val="a0"/>
    <w:link w:val="33"/>
    <w:semiHidden/>
    <w:rsid w:val="004B1DA0"/>
    <w:rPr>
      <w:rFonts w:ascii="Times New Roman" w:eastAsia="Times New Roman" w:hAnsi="Times New Roman" w:cs="Times New Roman"/>
      <w:sz w:val="16"/>
      <w:szCs w:val="16"/>
      <w:lang w:eastAsia="ru-RU"/>
    </w:rPr>
  </w:style>
  <w:style w:type="paragraph" w:customStyle="1" w:styleId="ConsNormal">
    <w:name w:val="ConsNormal"/>
    <w:rsid w:val="004B1DA0"/>
    <w:pPr>
      <w:widowControl w:val="0"/>
      <w:autoSpaceDE w:val="0"/>
      <w:autoSpaceDN w:val="0"/>
      <w:adjustRightInd w:val="0"/>
      <w:ind w:right="19772" w:firstLine="720"/>
      <w:jc w:val="left"/>
    </w:pPr>
    <w:rPr>
      <w:rFonts w:ascii="System" w:eastAsia="Times New Roman" w:hAnsi="System" w:cs="System"/>
      <w:sz w:val="24"/>
      <w:szCs w:val="24"/>
      <w:lang w:eastAsia="ru-RU"/>
    </w:rPr>
  </w:style>
  <w:style w:type="paragraph" w:styleId="ab">
    <w:name w:val="Balloon Text"/>
    <w:basedOn w:val="a"/>
    <w:link w:val="ac"/>
    <w:uiPriority w:val="99"/>
    <w:semiHidden/>
    <w:unhideWhenUsed/>
    <w:rsid w:val="00B835E6"/>
    <w:rPr>
      <w:rFonts w:ascii="Tahoma" w:hAnsi="Tahoma" w:cs="Tahoma"/>
      <w:sz w:val="16"/>
      <w:szCs w:val="16"/>
    </w:rPr>
  </w:style>
  <w:style w:type="character" w:customStyle="1" w:styleId="ac">
    <w:name w:val="Текст выноски Знак"/>
    <w:basedOn w:val="a0"/>
    <w:link w:val="ab"/>
    <w:uiPriority w:val="99"/>
    <w:semiHidden/>
    <w:rsid w:val="00B835E6"/>
    <w:rPr>
      <w:rFonts w:ascii="Tahoma" w:eastAsia="Times New Roman" w:hAnsi="Tahoma" w:cs="Tahoma"/>
      <w:sz w:val="16"/>
      <w:szCs w:val="16"/>
      <w:lang w:eastAsia="ru-RU"/>
    </w:rPr>
  </w:style>
  <w:style w:type="paragraph" w:styleId="ad">
    <w:name w:val="List Paragraph"/>
    <w:basedOn w:val="a"/>
    <w:uiPriority w:val="34"/>
    <w:qFormat/>
    <w:rsid w:val="00FE1D8F"/>
    <w:pPr>
      <w:ind w:left="720"/>
      <w:contextualSpacing/>
    </w:pPr>
  </w:style>
  <w:style w:type="paragraph" w:styleId="ae">
    <w:name w:val="header"/>
    <w:basedOn w:val="a"/>
    <w:link w:val="af"/>
    <w:uiPriority w:val="99"/>
    <w:unhideWhenUsed/>
    <w:rsid w:val="00644F68"/>
    <w:pPr>
      <w:tabs>
        <w:tab w:val="center" w:pos="4677"/>
        <w:tab w:val="right" w:pos="9355"/>
      </w:tabs>
    </w:pPr>
  </w:style>
  <w:style w:type="character" w:customStyle="1" w:styleId="af">
    <w:name w:val="Верхний колонтитул Знак"/>
    <w:basedOn w:val="a0"/>
    <w:link w:val="ae"/>
    <w:uiPriority w:val="99"/>
    <w:rsid w:val="00644F6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44F68"/>
    <w:pPr>
      <w:tabs>
        <w:tab w:val="center" w:pos="4677"/>
        <w:tab w:val="right" w:pos="9355"/>
      </w:tabs>
    </w:pPr>
  </w:style>
  <w:style w:type="character" w:customStyle="1" w:styleId="af1">
    <w:name w:val="Нижний колонтитул Знак"/>
    <w:basedOn w:val="a0"/>
    <w:link w:val="af0"/>
    <w:uiPriority w:val="99"/>
    <w:rsid w:val="00644F68"/>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F459BF"/>
    <w:rPr>
      <w:sz w:val="16"/>
      <w:szCs w:val="16"/>
    </w:rPr>
  </w:style>
  <w:style w:type="paragraph" w:styleId="af3">
    <w:name w:val="annotation text"/>
    <w:basedOn w:val="a"/>
    <w:link w:val="af4"/>
    <w:uiPriority w:val="99"/>
    <w:semiHidden/>
    <w:unhideWhenUsed/>
    <w:rsid w:val="00F459BF"/>
    <w:rPr>
      <w:sz w:val="20"/>
      <w:szCs w:val="20"/>
    </w:rPr>
  </w:style>
  <w:style w:type="character" w:customStyle="1" w:styleId="af4">
    <w:name w:val="Текст примечания Знак"/>
    <w:basedOn w:val="a0"/>
    <w:link w:val="af3"/>
    <w:uiPriority w:val="99"/>
    <w:semiHidden/>
    <w:rsid w:val="00F459B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459BF"/>
    <w:rPr>
      <w:b/>
      <w:bCs/>
    </w:rPr>
  </w:style>
  <w:style w:type="character" w:customStyle="1" w:styleId="af6">
    <w:name w:val="Тема примечания Знак"/>
    <w:basedOn w:val="af4"/>
    <w:link w:val="af5"/>
    <w:uiPriority w:val="99"/>
    <w:semiHidden/>
    <w:rsid w:val="00F459BF"/>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9"/>
    <w:semiHidden/>
    <w:rsid w:val="00011F57"/>
    <w:rPr>
      <w:rFonts w:ascii="Arial" w:eastAsia="Times New Roman" w:hAnsi="Arial" w:cs="Arial"/>
      <w:b/>
      <w:bCs/>
      <w:sz w:val="26"/>
      <w:szCs w:val="26"/>
      <w:lang w:eastAsia="ru-RU"/>
    </w:rPr>
  </w:style>
  <w:style w:type="paragraph" w:styleId="23">
    <w:name w:val="Body Text Indent 2"/>
    <w:basedOn w:val="a"/>
    <w:link w:val="24"/>
    <w:uiPriority w:val="99"/>
    <w:semiHidden/>
    <w:unhideWhenUsed/>
    <w:rsid w:val="00011F57"/>
    <w:pPr>
      <w:spacing w:after="120" w:line="480" w:lineRule="auto"/>
      <w:ind w:left="283"/>
    </w:pPr>
  </w:style>
  <w:style w:type="character" w:customStyle="1" w:styleId="24">
    <w:name w:val="Основной текст с отступом 2 Знак"/>
    <w:basedOn w:val="a0"/>
    <w:link w:val="23"/>
    <w:uiPriority w:val="99"/>
    <w:semiHidden/>
    <w:rsid w:val="00011F5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11F5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A97A54"/>
    <w:rPr>
      <w:rFonts w:asciiTheme="majorHAnsi" w:eastAsiaTheme="majorEastAsia" w:hAnsiTheme="majorHAnsi" w:cstheme="majorBidi"/>
      <w:b/>
      <w:bCs/>
      <w:color w:val="4F81BD" w:themeColor="accent1"/>
      <w:sz w:val="26"/>
      <w:szCs w:val="26"/>
    </w:rPr>
  </w:style>
  <w:style w:type="paragraph" w:styleId="af7">
    <w:name w:val="Normal (Web)"/>
    <w:basedOn w:val="a"/>
    <w:uiPriority w:val="99"/>
    <w:unhideWhenUsed/>
    <w:rsid w:val="00A97A54"/>
    <w:pPr>
      <w:spacing w:before="100" w:beforeAutospacing="1" w:after="100" w:afterAutospacing="1"/>
    </w:pPr>
  </w:style>
  <w:style w:type="paragraph" w:customStyle="1" w:styleId="western">
    <w:name w:val="western"/>
    <w:basedOn w:val="a"/>
    <w:rsid w:val="00A97A54"/>
    <w:pPr>
      <w:spacing w:before="100" w:beforeAutospacing="1" w:after="100" w:afterAutospacing="1"/>
    </w:pPr>
  </w:style>
  <w:style w:type="character" w:customStyle="1" w:styleId="apple-converted-space">
    <w:name w:val="apple-converted-space"/>
    <w:basedOn w:val="a0"/>
    <w:rsid w:val="00A97A54"/>
  </w:style>
  <w:style w:type="paragraph" w:customStyle="1" w:styleId="af8">
    <w:name w:val="Таблицы (моноширинный)"/>
    <w:basedOn w:val="a"/>
    <w:next w:val="a"/>
    <w:rsid w:val="00A97A54"/>
    <w:pPr>
      <w:widowControl w:val="0"/>
      <w:suppressAutoHyphens/>
      <w:autoSpaceDE w:val="0"/>
      <w:jc w:val="both"/>
    </w:pPr>
    <w:rPr>
      <w:rFonts w:ascii="Courier New" w:hAnsi="Courier New" w:cs="Courier New"/>
      <w:sz w:val="20"/>
      <w:szCs w:val="20"/>
      <w:lang w:eastAsia="ar-SA"/>
    </w:rPr>
  </w:style>
  <w:style w:type="paragraph" w:customStyle="1" w:styleId="af9">
    <w:name w:val="Прижатый влево"/>
    <w:basedOn w:val="a"/>
    <w:next w:val="a"/>
    <w:rsid w:val="00A97A54"/>
    <w:pPr>
      <w:autoSpaceDE w:val="0"/>
    </w:pPr>
    <w:rPr>
      <w:rFonts w:ascii="Arial" w:hAnsi="Arial" w:cs="Arial"/>
      <w:lang w:eastAsia="ar-SA"/>
    </w:rPr>
  </w:style>
  <w:style w:type="paragraph" w:customStyle="1" w:styleId="1">
    <w:name w:val="Обычный1"/>
    <w:rsid w:val="00A97A54"/>
    <w:pPr>
      <w:suppressAutoHyphens/>
    </w:pPr>
    <w:rPr>
      <w:rFonts w:ascii="Times New Roman" w:eastAsia="Arial" w:hAnsi="Times New Roman" w:cs="Times New Roman"/>
      <w:szCs w:val="24"/>
      <w:lang w:eastAsia="ar-SA"/>
    </w:rPr>
  </w:style>
  <w:style w:type="table" w:styleId="afa">
    <w:name w:val="Table Grid"/>
    <w:basedOn w:val="a1"/>
    <w:uiPriority w:val="59"/>
    <w:rsid w:val="00A97A5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
    <w:rsid w:val="00A97A54"/>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DA0"/>
    <w:pPr>
      <w:jc w:val="left"/>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A97A5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semiHidden/>
    <w:unhideWhenUsed/>
    <w:qFormat/>
    <w:rsid w:val="00011F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1DA0"/>
    <w:rPr>
      <w:rFonts w:ascii="Times New Roman" w:hAnsi="Times New Roman" w:cs="Times New Roman" w:hint="default"/>
      <w:color w:val="0000FF"/>
      <w:u w:val="single"/>
    </w:rPr>
  </w:style>
  <w:style w:type="character" w:styleId="a4">
    <w:name w:val="Strong"/>
    <w:uiPriority w:val="22"/>
    <w:qFormat/>
    <w:rsid w:val="004B1DA0"/>
    <w:rPr>
      <w:rFonts w:ascii="Times New Roman" w:hAnsi="Times New Roman" w:cs="Times New Roman" w:hint="default"/>
      <w:b/>
      <w:bCs/>
    </w:rPr>
  </w:style>
  <w:style w:type="paragraph" w:styleId="a5">
    <w:name w:val="Title"/>
    <w:basedOn w:val="a"/>
    <w:link w:val="a6"/>
    <w:uiPriority w:val="99"/>
    <w:qFormat/>
    <w:rsid w:val="004B1DA0"/>
    <w:pPr>
      <w:jc w:val="center"/>
    </w:pPr>
    <w:rPr>
      <w:b/>
      <w:bCs/>
    </w:rPr>
  </w:style>
  <w:style w:type="character" w:customStyle="1" w:styleId="a6">
    <w:name w:val="Название Знак"/>
    <w:basedOn w:val="a0"/>
    <w:link w:val="a5"/>
    <w:uiPriority w:val="99"/>
    <w:rsid w:val="004B1DA0"/>
    <w:rPr>
      <w:rFonts w:ascii="Times New Roman" w:eastAsia="Times New Roman" w:hAnsi="Times New Roman" w:cs="Times New Roman"/>
      <w:b/>
      <w:bCs/>
      <w:sz w:val="24"/>
      <w:szCs w:val="24"/>
      <w:lang w:eastAsia="ru-RU"/>
    </w:rPr>
  </w:style>
  <w:style w:type="paragraph" w:styleId="a7">
    <w:name w:val="Body Text"/>
    <w:basedOn w:val="a"/>
    <w:link w:val="a8"/>
    <w:unhideWhenUsed/>
    <w:rsid w:val="004B1DA0"/>
    <w:pPr>
      <w:jc w:val="both"/>
    </w:pPr>
  </w:style>
  <w:style w:type="character" w:customStyle="1" w:styleId="a8">
    <w:name w:val="Основной текст Знак"/>
    <w:basedOn w:val="a0"/>
    <w:link w:val="a7"/>
    <w:rsid w:val="004B1DA0"/>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4B1DA0"/>
    <w:pPr>
      <w:spacing w:after="120"/>
      <w:ind w:left="283"/>
    </w:pPr>
  </w:style>
  <w:style w:type="character" w:customStyle="1" w:styleId="aa">
    <w:name w:val="Основной текст с отступом Знак"/>
    <w:basedOn w:val="a0"/>
    <w:link w:val="a9"/>
    <w:semiHidden/>
    <w:rsid w:val="004B1DA0"/>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4B1DA0"/>
    <w:pPr>
      <w:spacing w:after="120" w:line="480" w:lineRule="auto"/>
    </w:pPr>
  </w:style>
  <w:style w:type="character" w:customStyle="1" w:styleId="22">
    <w:name w:val="Основной текст 2 Знак"/>
    <w:basedOn w:val="a0"/>
    <w:link w:val="21"/>
    <w:semiHidden/>
    <w:rsid w:val="004B1DA0"/>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4B1DA0"/>
    <w:pPr>
      <w:spacing w:after="120"/>
    </w:pPr>
    <w:rPr>
      <w:sz w:val="16"/>
      <w:szCs w:val="16"/>
    </w:rPr>
  </w:style>
  <w:style w:type="character" w:customStyle="1" w:styleId="32">
    <w:name w:val="Основной текст 3 Знак"/>
    <w:basedOn w:val="a0"/>
    <w:link w:val="31"/>
    <w:semiHidden/>
    <w:rsid w:val="004B1DA0"/>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4B1DA0"/>
    <w:pPr>
      <w:spacing w:after="120"/>
      <w:ind w:left="283"/>
    </w:pPr>
    <w:rPr>
      <w:sz w:val="16"/>
      <w:szCs w:val="16"/>
    </w:rPr>
  </w:style>
  <w:style w:type="character" w:customStyle="1" w:styleId="34">
    <w:name w:val="Основной текст с отступом 3 Знак"/>
    <w:basedOn w:val="a0"/>
    <w:link w:val="33"/>
    <w:semiHidden/>
    <w:rsid w:val="004B1DA0"/>
    <w:rPr>
      <w:rFonts w:ascii="Times New Roman" w:eastAsia="Times New Roman" w:hAnsi="Times New Roman" w:cs="Times New Roman"/>
      <w:sz w:val="16"/>
      <w:szCs w:val="16"/>
      <w:lang w:eastAsia="ru-RU"/>
    </w:rPr>
  </w:style>
  <w:style w:type="paragraph" w:customStyle="1" w:styleId="ConsNormal">
    <w:name w:val="ConsNormal"/>
    <w:rsid w:val="004B1DA0"/>
    <w:pPr>
      <w:widowControl w:val="0"/>
      <w:autoSpaceDE w:val="0"/>
      <w:autoSpaceDN w:val="0"/>
      <w:adjustRightInd w:val="0"/>
      <w:ind w:right="19772" w:firstLine="720"/>
      <w:jc w:val="left"/>
    </w:pPr>
    <w:rPr>
      <w:rFonts w:ascii="System" w:eastAsia="Times New Roman" w:hAnsi="System" w:cs="System"/>
      <w:sz w:val="24"/>
      <w:szCs w:val="24"/>
      <w:lang w:eastAsia="ru-RU"/>
    </w:rPr>
  </w:style>
  <w:style w:type="paragraph" w:styleId="ab">
    <w:name w:val="Balloon Text"/>
    <w:basedOn w:val="a"/>
    <w:link w:val="ac"/>
    <w:uiPriority w:val="99"/>
    <w:semiHidden/>
    <w:unhideWhenUsed/>
    <w:rsid w:val="00B835E6"/>
    <w:rPr>
      <w:rFonts w:ascii="Tahoma" w:hAnsi="Tahoma" w:cs="Tahoma"/>
      <w:sz w:val="16"/>
      <w:szCs w:val="16"/>
    </w:rPr>
  </w:style>
  <w:style w:type="character" w:customStyle="1" w:styleId="ac">
    <w:name w:val="Текст выноски Знак"/>
    <w:basedOn w:val="a0"/>
    <w:link w:val="ab"/>
    <w:uiPriority w:val="99"/>
    <w:semiHidden/>
    <w:rsid w:val="00B835E6"/>
    <w:rPr>
      <w:rFonts w:ascii="Tahoma" w:eastAsia="Times New Roman" w:hAnsi="Tahoma" w:cs="Tahoma"/>
      <w:sz w:val="16"/>
      <w:szCs w:val="16"/>
      <w:lang w:eastAsia="ru-RU"/>
    </w:rPr>
  </w:style>
  <w:style w:type="paragraph" w:styleId="ad">
    <w:name w:val="List Paragraph"/>
    <w:basedOn w:val="a"/>
    <w:uiPriority w:val="34"/>
    <w:qFormat/>
    <w:rsid w:val="00FE1D8F"/>
    <w:pPr>
      <w:ind w:left="720"/>
      <w:contextualSpacing/>
    </w:pPr>
  </w:style>
  <w:style w:type="paragraph" w:styleId="ae">
    <w:name w:val="header"/>
    <w:basedOn w:val="a"/>
    <w:link w:val="af"/>
    <w:uiPriority w:val="99"/>
    <w:unhideWhenUsed/>
    <w:rsid w:val="00644F68"/>
    <w:pPr>
      <w:tabs>
        <w:tab w:val="center" w:pos="4677"/>
        <w:tab w:val="right" w:pos="9355"/>
      </w:tabs>
    </w:pPr>
  </w:style>
  <w:style w:type="character" w:customStyle="1" w:styleId="af">
    <w:name w:val="Верхний колонтитул Знак"/>
    <w:basedOn w:val="a0"/>
    <w:link w:val="ae"/>
    <w:uiPriority w:val="99"/>
    <w:rsid w:val="00644F68"/>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44F68"/>
    <w:pPr>
      <w:tabs>
        <w:tab w:val="center" w:pos="4677"/>
        <w:tab w:val="right" w:pos="9355"/>
      </w:tabs>
    </w:pPr>
  </w:style>
  <w:style w:type="character" w:customStyle="1" w:styleId="af1">
    <w:name w:val="Нижний колонтитул Знак"/>
    <w:basedOn w:val="a0"/>
    <w:link w:val="af0"/>
    <w:uiPriority w:val="99"/>
    <w:rsid w:val="00644F68"/>
    <w:rPr>
      <w:rFonts w:ascii="Times New Roman" w:eastAsia="Times New Roman" w:hAnsi="Times New Roman" w:cs="Times New Roman"/>
      <w:sz w:val="24"/>
      <w:szCs w:val="24"/>
      <w:lang w:eastAsia="ru-RU"/>
    </w:rPr>
  </w:style>
  <w:style w:type="character" w:styleId="af2">
    <w:name w:val="annotation reference"/>
    <w:basedOn w:val="a0"/>
    <w:uiPriority w:val="99"/>
    <w:semiHidden/>
    <w:unhideWhenUsed/>
    <w:rsid w:val="00F459BF"/>
    <w:rPr>
      <w:sz w:val="16"/>
      <w:szCs w:val="16"/>
    </w:rPr>
  </w:style>
  <w:style w:type="paragraph" w:styleId="af3">
    <w:name w:val="annotation text"/>
    <w:basedOn w:val="a"/>
    <w:link w:val="af4"/>
    <w:uiPriority w:val="99"/>
    <w:semiHidden/>
    <w:unhideWhenUsed/>
    <w:rsid w:val="00F459BF"/>
    <w:rPr>
      <w:sz w:val="20"/>
      <w:szCs w:val="20"/>
    </w:rPr>
  </w:style>
  <w:style w:type="character" w:customStyle="1" w:styleId="af4">
    <w:name w:val="Текст примечания Знак"/>
    <w:basedOn w:val="a0"/>
    <w:link w:val="af3"/>
    <w:uiPriority w:val="99"/>
    <w:semiHidden/>
    <w:rsid w:val="00F459BF"/>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F459BF"/>
    <w:rPr>
      <w:b/>
      <w:bCs/>
    </w:rPr>
  </w:style>
  <w:style w:type="character" w:customStyle="1" w:styleId="af6">
    <w:name w:val="Тема примечания Знак"/>
    <w:basedOn w:val="af4"/>
    <w:link w:val="af5"/>
    <w:uiPriority w:val="99"/>
    <w:semiHidden/>
    <w:rsid w:val="00F459BF"/>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9"/>
    <w:semiHidden/>
    <w:rsid w:val="00011F57"/>
    <w:rPr>
      <w:rFonts w:ascii="Arial" w:eastAsia="Times New Roman" w:hAnsi="Arial" w:cs="Arial"/>
      <w:b/>
      <w:bCs/>
      <w:sz w:val="26"/>
      <w:szCs w:val="26"/>
      <w:lang w:eastAsia="ru-RU"/>
    </w:rPr>
  </w:style>
  <w:style w:type="paragraph" w:styleId="23">
    <w:name w:val="Body Text Indent 2"/>
    <w:basedOn w:val="a"/>
    <w:link w:val="24"/>
    <w:uiPriority w:val="99"/>
    <w:semiHidden/>
    <w:unhideWhenUsed/>
    <w:rsid w:val="00011F57"/>
    <w:pPr>
      <w:spacing w:after="120" w:line="480" w:lineRule="auto"/>
      <w:ind w:left="283"/>
    </w:pPr>
  </w:style>
  <w:style w:type="character" w:customStyle="1" w:styleId="24">
    <w:name w:val="Основной текст с отступом 2 Знак"/>
    <w:basedOn w:val="a0"/>
    <w:link w:val="23"/>
    <w:uiPriority w:val="99"/>
    <w:semiHidden/>
    <w:rsid w:val="00011F57"/>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11F5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rsid w:val="00A97A54"/>
    <w:rPr>
      <w:rFonts w:asciiTheme="majorHAnsi" w:eastAsiaTheme="majorEastAsia" w:hAnsiTheme="majorHAnsi" w:cstheme="majorBidi"/>
      <w:b/>
      <w:bCs/>
      <w:color w:val="4F81BD" w:themeColor="accent1"/>
      <w:sz w:val="26"/>
      <w:szCs w:val="26"/>
    </w:rPr>
  </w:style>
  <w:style w:type="paragraph" w:styleId="af7">
    <w:name w:val="Normal (Web)"/>
    <w:basedOn w:val="a"/>
    <w:uiPriority w:val="99"/>
    <w:unhideWhenUsed/>
    <w:rsid w:val="00A97A54"/>
    <w:pPr>
      <w:spacing w:before="100" w:beforeAutospacing="1" w:after="100" w:afterAutospacing="1"/>
    </w:pPr>
  </w:style>
  <w:style w:type="paragraph" w:customStyle="1" w:styleId="western">
    <w:name w:val="western"/>
    <w:basedOn w:val="a"/>
    <w:rsid w:val="00A97A54"/>
    <w:pPr>
      <w:spacing w:before="100" w:beforeAutospacing="1" w:after="100" w:afterAutospacing="1"/>
    </w:pPr>
  </w:style>
  <w:style w:type="character" w:customStyle="1" w:styleId="apple-converted-space">
    <w:name w:val="apple-converted-space"/>
    <w:basedOn w:val="a0"/>
    <w:rsid w:val="00A97A54"/>
  </w:style>
  <w:style w:type="paragraph" w:customStyle="1" w:styleId="af8">
    <w:name w:val="Таблицы (моноширинный)"/>
    <w:basedOn w:val="a"/>
    <w:next w:val="a"/>
    <w:rsid w:val="00A97A54"/>
    <w:pPr>
      <w:widowControl w:val="0"/>
      <w:suppressAutoHyphens/>
      <w:autoSpaceDE w:val="0"/>
      <w:jc w:val="both"/>
    </w:pPr>
    <w:rPr>
      <w:rFonts w:ascii="Courier New" w:hAnsi="Courier New" w:cs="Courier New"/>
      <w:sz w:val="20"/>
      <w:szCs w:val="20"/>
      <w:lang w:eastAsia="ar-SA"/>
    </w:rPr>
  </w:style>
  <w:style w:type="paragraph" w:customStyle="1" w:styleId="af9">
    <w:name w:val="Прижатый влево"/>
    <w:basedOn w:val="a"/>
    <w:next w:val="a"/>
    <w:rsid w:val="00A97A54"/>
    <w:pPr>
      <w:autoSpaceDE w:val="0"/>
    </w:pPr>
    <w:rPr>
      <w:rFonts w:ascii="Arial" w:hAnsi="Arial" w:cs="Arial"/>
      <w:lang w:eastAsia="ar-SA"/>
    </w:rPr>
  </w:style>
  <w:style w:type="paragraph" w:customStyle="1" w:styleId="1">
    <w:name w:val="Обычный1"/>
    <w:rsid w:val="00A97A54"/>
    <w:pPr>
      <w:suppressAutoHyphens/>
    </w:pPr>
    <w:rPr>
      <w:rFonts w:ascii="Times New Roman" w:eastAsia="Arial" w:hAnsi="Times New Roman" w:cs="Times New Roman"/>
      <w:szCs w:val="24"/>
      <w:lang w:eastAsia="ar-SA"/>
    </w:rPr>
  </w:style>
  <w:style w:type="table" w:styleId="afa">
    <w:name w:val="Table Grid"/>
    <w:basedOn w:val="a1"/>
    <w:uiPriority w:val="59"/>
    <w:rsid w:val="00A97A5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Содержимое таблицы"/>
    <w:basedOn w:val="a"/>
    <w:rsid w:val="00A97A54"/>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2794">
      <w:bodyDiv w:val="1"/>
      <w:marLeft w:val="0"/>
      <w:marRight w:val="0"/>
      <w:marTop w:val="0"/>
      <w:marBottom w:val="0"/>
      <w:divBdr>
        <w:top w:val="none" w:sz="0" w:space="0" w:color="auto"/>
        <w:left w:val="none" w:sz="0" w:space="0" w:color="auto"/>
        <w:bottom w:val="none" w:sz="0" w:space="0" w:color="auto"/>
        <w:right w:val="none" w:sz="0" w:space="0" w:color="auto"/>
      </w:divBdr>
    </w:div>
    <w:div w:id="54552599">
      <w:bodyDiv w:val="1"/>
      <w:marLeft w:val="0"/>
      <w:marRight w:val="0"/>
      <w:marTop w:val="0"/>
      <w:marBottom w:val="0"/>
      <w:divBdr>
        <w:top w:val="none" w:sz="0" w:space="0" w:color="auto"/>
        <w:left w:val="none" w:sz="0" w:space="0" w:color="auto"/>
        <w:bottom w:val="none" w:sz="0" w:space="0" w:color="auto"/>
        <w:right w:val="none" w:sz="0" w:space="0" w:color="auto"/>
      </w:divBdr>
    </w:div>
    <w:div w:id="441269411">
      <w:bodyDiv w:val="1"/>
      <w:marLeft w:val="0"/>
      <w:marRight w:val="0"/>
      <w:marTop w:val="0"/>
      <w:marBottom w:val="0"/>
      <w:divBdr>
        <w:top w:val="none" w:sz="0" w:space="0" w:color="auto"/>
        <w:left w:val="none" w:sz="0" w:space="0" w:color="auto"/>
        <w:bottom w:val="none" w:sz="0" w:space="0" w:color="auto"/>
        <w:right w:val="none" w:sz="0" w:space="0" w:color="auto"/>
      </w:divBdr>
    </w:div>
    <w:div w:id="484198851">
      <w:bodyDiv w:val="1"/>
      <w:marLeft w:val="0"/>
      <w:marRight w:val="0"/>
      <w:marTop w:val="0"/>
      <w:marBottom w:val="0"/>
      <w:divBdr>
        <w:top w:val="none" w:sz="0" w:space="0" w:color="auto"/>
        <w:left w:val="none" w:sz="0" w:space="0" w:color="auto"/>
        <w:bottom w:val="none" w:sz="0" w:space="0" w:color="auto"/>
        <w:right w:val="none" w:sz="0" w:space="0" w:color="auto"/>
      </w:divBdr>
    </w:div>
    <w:div w:id="509177988">
      <w:bodyDiv w:val="1"/>
      <w:marLeft w:val="0"/>
      <w:marRight w:val="0"/>
      <w:marTop w:val="0"/>
      <w:marBottom w:val="0"/>
      <w:divBdr>
        <w:top w:val="none" w:sz="0" w:space="0" w:color="auto"/>
        <w:left w:val="none" w:sz="0" w:space="0" w:color="auto"/>
        <w:bottom w:val="none" w:sz="0" w:space="0" w:color="auto"/>
        <w:right w:val="none" w:sz="0" w:space="0" w:color="auto"/>
      </w:divBdr>
    </w:div>
    <w:div w:id="531117647">
      <w:bodyDiv w:val="1"/>
      <w:marLeft w:val="0"/>
      <w:marRight w:val="0"/>
      <w:marTop w:val="0"/>
      <w:marBottom w:val="0"/>
      <w:divBdr>
        <w:top w:val="none" w:sz="0" w:space="0" w:color="auto"/>
        <w:left w:val="none" w:sz="0" w:space="0" w:color="auto"/>
        <w:bottom w:val="none" w:sz="0" w:space="0" w:color="auto"/>
        <w:right w:val="none" w:sz="0" w:space="0" w:color="auto"/>
      </w:divBdr>
    </w:div>
    <w:div w:id="541094038">
      <w:bodyDiv w:val="1"/>
      <w:marLeft w:val="0"/>
      <w:marRight w:val="0"/>
      <w:marTop w:val="0"/>
      <w:marBottom w:val="0"/>
      <w:divBdr>
        <w:top w:val="none" w:sz="0" w:space="0" w:color="auto"/>
        <w:left w:val="none" w:sz="0" w:space="0" w:color="auto"/>
        <w:bottom w:val="none" w:sz="0" w:space="0" w:color="auto"/>
        <w:right w:val="none" w:sz="0" w:space="0" w:color="auto"/>
      </w:divBdr>
    </w:div>
    <w:div w:id="557861001">
      <w:bodyDiv w:val="1"/>
      <w:marLeft w:val="0"/>
      <w:marRight w:val="0"/>
      <w:marTop w:val="0"/>
      <w:marBottom w:val="0"/>
      <w:divBdr>
        <w:top w:val="none" w:sz="0" w:space="0" w:color="auto"/>
        <w:left w:val="none" w:sz="0" w:space="0" w:color="auto"/>
        <w:bottom w:val="none" w:sz="0" w:space="0" w:color="auto"/>
        <w:right w:val="none" w:sz="0" w:space="0" w:color="auto"/>
      </w:divBdr>
    </w:div>
    <w:div w:id="619145002">
      <w:bodyDiv w:val="1"/>
      <w:marLeft w:val="0"/>
      <w:marRight w:val="0"/>
      <w:marTop w:val="0"/>
      <w:marBottom w:val="0"/>
      <w:divBdr>
        <w:top w:val="none" w:sz="0" w:space="0" w:color="auto"/>
        <w:left w:val="none" w:sz="0" w:space="0" w:color="auto"/>
        <w:bottom w:val="none" w:sz="0" w:space="0" w:color="auto"/>
        <w:right w:val="none" w:sz="0" w:space="0" w:color="auto"/>
      </w:divBdr>
    </w:div>
    <w:div w:id="686754306">
      <w:bodyDiv w:val="1"/>
      <w:marLeft w:val="0"/>
      <w:marRight w:val="0"/>
      <w:marTop w:val="0"/>
      <w:marBottom w:val="0"/>
      <w:divBdr>
        <w:top w:val="none" w:sz="0" w:space="0" w:color="auto"/>
        <w:left w:val="none" w:sz="0" w:space="0" w:color="auto"/>
        <w:bottom w:val="none" w:sz="0" w:space="0" w:color="auto"/>
        <w:right w:val="none" w:sz="0" w:space="0" w:color="auto"/>
      </w:divBdr>
    </w:div>
    <w:div w:id="915166636">
      <w:bodyDiv w:val="1"/>
      <w:marLeft w:val="0"/>
      <w:marRight w:val="0"/>
      <w:marTop w:val="0"/>
      <w:marBottom w:val="0"/>
      <w:divBdr>
        <w:top w:val="none" w:sz="0" w:space="0" w:color="auto"/>
        <w:left w:val="none" w:sz="0" w:space="0" w:color="auto"/>
        <w:bottom w:val="none" w:sz="0" w:space="0" w:color="auto"/>
        <w:right w:val="none" w:sz="0" w:space="0" w:color="auto"/>
      </w:divBdr>
    </w:div>
    <w:div w:id="1045446621">
      <w:bodyDiv w:val="1"/>
      <w:marLeft w:val="0"/>
      <w:marRight w:val="0"/>
      <w:marTop w:val="0"/>
      <w:marBottom w:val="0"/>
      <w:divBdr>
        <w:top w:val="none" w:sz="0" w:space="0" w:color="auto"/>
        <w:left w:val="none" w:sz="0" w:space="0" w:color="auto"/>
        <w:bottom w:val="none" w:sz="0" w:space="0" w:color="auto"/>
        <w:right w:val="none" w:sz="0" w:space="0" w:color="auto"/>
      </w:divBdr>
    </w:div>
    <w:div w:id="1170408180">
      <w:bodyDiv w:val="1"/>
      <w:marLeft w:val="0"/>
      <w:marRight w:val="0"/>
      <w:marTop w:val="0"/>
      <w:marBottom w:val="0"/>
      <w:divBdr>
        <w:top w:val="none" w:sz="0" w:space="0" w:color="auto"/>
        <w:left w:val="none" w:sz="0" w:space="0" w:color="auto"/>
        <w:bottom w:val="none" w:sz="0" w:space="0" w:color="auto"/>
        <w:right w:val="none" w:sz="0" w:space="0" w:color="auto"/>
      </w:divBdr>
    </w:div>
    <w:div w:id="1727413539">
      <w:bodyDiv w:val="1"/>
      <w:marLeft w:val="0"/>
      <w:marRight w:val="0"/>
      <w:marTop w:val="0"/>
      <w:marBottom w:val="0"/>
      <w:divBdr>
        <w:top w:val="none" w:sz="0" w:space="0" w:color="auto"/>
        <w:left w:val="none" w:sz="0" w:space="0" w:color="auto"/>
        <w:bottom w:val="none" w:sz="0" w:space="0" w:color="auto"/>
        <w:right w:val="none" w:sz="0" w:space="0" w:color="auto"/>
      </w:divBdr>
    </w:div>
    <w:div w:id="1728411462">
      <w:bodyDiv w:val="1"/>
      <w:marLeft w:val="0"/>
      <w:marRight w:val="0"/>
      <w:marTop w:val="0"/>
      <w:marBottom w:val="0"/>
      <w:divBdr>
        <w:top w:val="none" w:sz="0" w:space="0" w:color="auto"/>
        <w:left w:val="none" w:sz="0" w:space="0" w:color="auto"/>
        <w:bottom w:val="none" w:sz="0" w:space="0" w:color="auto"/>
        <w:right w:val="none" w:sz="0" w:space="0" w:color="auto"/>
      </w:divBdr>
    </w:div>
    <w:div w:id="1818037361">
      <w:bodyDiv w:val="1"/>
      <w:marLeft w:val="0"/>
      <w:marRight w:val="0"/>
      <w:marTop w:val="0"/>
      <w:marBottom w:val="0"/>
      <w:divBdr>
        <w:top w:val="none" w:sz="0" w:space="0" w:color="auto"/>
        <w:left w:val="none" w:sz="0" w:space="0" w:color="auto"/>
        <w:bottom w:val="none" w:sz="0" w:space="0" w:color="auto"/>
        <w:right w:val="none" w:sz="0" w:space="0" w:color="auto"/>
      </w:divBdr>
    </w:div>
    <w:div w:id="194727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lck.yandex.ru/redir/dv/*data=url%3Dhttp%253A%252F%252Fwww.em-nsk.ru%252F%26ts%3D1489142084%26uid%3D309136051365129319&amp;sign=e9ce820b7b205ce3ab1b8a80068833e5&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1155-F9F2-4BB3-9B6B-DC2A491E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9</Pages>
  <Words>4859</Words>
  <Characters>27702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Нефедов Сергей Викторович</dc:creator>
  <cp:keywords/>
  <dc:description/>
  <cp:lastModifiedBy>200 Басалаева Наталья Александровна</cp:lastModifiedBy>
  <cp:revision>70</cp:revision>
  <cp:lastPrinted>2017-09-01T02:53:00Z</cp:lastPrinted>
  <dcterms:created xsi:type="dcterms:W3CDTF">2016-10-19T08:04:00Z</dcterms:created>
  <dcterms:modified xsi:type="dcterms:W3CDTF">2018-03-02T14:08:00Z</dcterms:modified>
</cp:coreProperties>
</file>