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22" w:rsidRPr="00FE3ABD" w:rsidRDefault="00727922" w:rsidP="00057790">
      <w:pPr>
        <w:spacing w:after="0" w:line="240" w:lineRule="auto"/>
        <w:jc w:val="center"/>
        <w:rPr>
          <w:rFonts w:ascii="Times New Roman" w:hAnsi="Times New Roman" w:cs="Times New Roman"/>
          <w:b/>
          <w:sz w:val="20"/>
          <w:szCs w:val="20"/>
        </w:rPr>
      </w:pPr>
      <w:r w:rsidRPr="00FE3ABD">
        <w:rPr>
          <w:rFonts w:ascii="Times New Roman" w:hAnsi="Times New Roman" w:cs="Times New Roman"/>
          <w:b/>
          <w:sz w:val="20"/>
          <w:szCs w:val="20"/>
        </w:rPr>
        <w:t>ДОГОВОР №</w:t>
      </w:r>
      <w:r w:rsidR="00EE123C" w:rsidRPr="00FE3ABD">
        <w:rPr>
          <w:rFonts w:ascii="Times New Roman" w:hAnsi="Times New Roman" w:cs="Times New Roman"/>
          <w:b/>
          <w:sz w:val="20"/>
          <w:szCs w:val="20"/>
        </w:rPr>
        <w:t xml:space="preserve"> (номер ДДУ)</w:t>
      </w:r>
    </w:p>
    <w:p w:rsidR="00727922" w:rsidRPr="00FE3ABD" w:rsidRDefault="00727922" w:rsidP="00057790">
      <w:pPr>
        <w:spacing w:after="0" w:line="240" w:lineRule="auto"/>
        <w:jc w:val="center"/>
        <w:rPr>
          <w:rFonts w:ascii="Times New Roman" w:hAnsi="Times New Roman" w:cs="Times New Roman"/>
          <w:b/>
          <w:sz w:val="20"/>
          <w:szCs w:val="20"/>
        </w:rPr>
      </w:pPr>
      <w:r w:rsidRPr="00FE3ABD">
        <w:rPr>
          <w:rFonts w:ascii="Times New Roman" w:hAnsi="Times New Roman" w:cs="Times New Roman"/>
          <w:b/>
          <w:sz w:val="20"/>
          <w:szCs w:val="20"/>
        </w:rPr>
        <w:t>участия в долевом строительстве жилого дома со встроенными помещениями</w:t>
      </w:r>
    </w:p>
    <w:p w:rsidR="00DB102F" w:rsidRPr="00FE3ABD" w:rsidRDefault="00DB102F" w:rsidP="00057790">
      <w:pPr>
        <w:spacing w:after="0" w:line="240" w:lineRule="auto"/>
        <w:jc w:val="center"/>
        <w:rPr>
          <w:rFonts w:ascii="Times New Roman" w:hAnsi="Times New Roman" w:cs="Times New Roman"/>
          <w:sz w:val="20"/>
          <w:szCs w:val="20"/>
        </w:rPr>
      </w:pPr>
    </w:p>
    <w:p w:rsidR="00727922" w:rsidRDefault="00C70A89" w:rsidP="00057790">
      <w:pPr>
        <w:spacing w:after="0" w:line="240" w:lineRule="auto"/>
        <w:jc w:val="center"/>
        <w:rPr>
          <w:rFonts w:ascii="Times New Roman" w:hAnsi="Times New Roman" w:cs="Times New Roman"/>
          <w:sz w:val="20"/>
          <w:szCs w:val="20"/>
        </w:rPr>
      </w:pPr>
      <w:r w:rsidRPr="00FE3ABD">
        <w:rPr>
          <w:rFonts w:ascii="Times New Roman" w:hAnsi="Times New Roman" w:cs="Times New Roman"/>
          <w:sz w:val="20"/>
          <w:szCs w:val="20"/>
        </w:rPr>
        <w:t xml:space="preserve">г. </w:t>
      </w:r>
      <w:r w:rsidR="00727922" w:rsidRPr="00FE3ABD">
        <w:rPr>
          <w:rFonts w:ascii="Times New Roman" w:hAnsi="Times New Roman" w:cs="Times New Roman"/>
          <w:sz w:val="20"/>
          <w:szCs w:val="20"/>
        </w:rPr>
        <w:t xml:space="preserve">Санкт-Петербург </w:t>
      </w:r>
      <w:r w:rsidRPr="00FE3ABD">
        <w:rPr>
          <w:rFonts w:ascii="Times New Roman" w:hAnsi="Times New Roman" w:cs="Times New Roman"/>
          <w:sz w:val="20"/>
          <w:szCs w:val="20"/>
        </w:rPr>
        <w:tab/>
      </w:r>
      <w:r w:rsidRPr="00FE3ABD">
        <w:rPr>
          <w:rFonts w:ascii="Times New Roman" w:hAnsi="Times New Roman" w:cs="Times New Roman"/>
          <w:sz w:val="20"/>
          <w:szCs w:val="20"/>
        </w:rPr>
        <w:tab/>
      </w:r>
      <w:r w:rsidRPr="00FE3ABD">
        <w:rPr>
          <w:rFonts w:ascii="Times New Roman" w:hAnsi="Times New Roman" w:cs="Times New Roman"/>
          <w:sz w:val="20"/>
          <w:szCs w:val="20"/>
        </w:rPr>
        <w:tab/>
      </w:r>
      <w:r w:rsidRPr="00FE3ABD">
        <w:rPr>
          <w:rFonts w:ascii="Times New Roman" w:hAnsi="Times New Roman" w:cs="Times New Roman"/>
          <w:sz w:val="20"/>
          <w:szCs w:val="20"/>
        </w:rPr>
        <w:tab/>
      </w:r>
      <w:r w:rsidRPr="00FE3ABD">
        <w:rPr>
          <w:rFonts w:ascii="Times New Roman" w:hAnsi="Times New Roman" w:cs="Times New Roman"/>
          <w:sz w:val="20"/>
          <w:szCs w:val="20"/>
        </w:rPr>
        <w:tab/>
      </w:r>
      <w:r w:rsidRPr="00FE3ABD">
        <w:rPr>
          <w:rFonts w:ascii="Times New Roman" w:hAnsi="Times New Roman" w:cs="Times New Roman"/>
          <w:sz w:val="20"/>
          <w:szCs w:val="20"/>
        </w:rPr>
        <w:tab/>
      </w:r>
      <w:r w:rsidRPr="00FE3ABD">
        <w:rPr>
          <w:rFonts w:ascii="Times New Roman" w:hAnsi="Times New Roman" w:cs="Times New Roman"/>
          <w:sz w:val="20"/>
          <w:szCs w:val="20"/>
        </w:rPr>
        <w:tab/>
      </w:r>
      <w:r w:rsidR="00EE123C" w:rsidRPr="00FE3ABD">
        <w:rPr>
          <w:rFonts w:ascii="Times New Roman" w:hAnsi="Times New Roman" w:cs="Times New Roman"/>
          <w:sz w:val="20"/>
          <w:szCs w:val="20"/>
        </w:rPr>
        <w:t>(дата ДДУ)</w:t>
      </w:r>
    </w:p>
    <w:p w:rsidR="00813583" w:rsidRPr="00FE3ABD" w:rsidRDefault="00813583" w:rsidP="00057790">
      <w:pPr>
        <w:spacing w:after="0" w:line="240" w:lineRule="auto"/>
        <w:jc w:val="center"/>
        <w:rPr>
          <w:rFonts w:ascii="Times New Roman" w:hAnsi="Times New Roman" w:cs="Times New Roman"/>
          <w:sz w:val="20"/>
          <w:szCs w:val="20"/>
        </w:rPr>
      </w:pPr>
    </w:p>
    <w:p w:rsidR="00FE3ABD" w:rsidRDefault="00C70A89" w:rsidP="00C810D4">
      <w:pPr>
        <w:spacing w:after="0" w:line="240" w:lineRule="auto"/>
        <w:ind w:firstLine="708"/>
        <w:jc w:val="both"/>
        <w:rPr>
          <w:rFonts w:ascii="Times New Roman" w:hAnsi="Times New Roman" w:cs="Times New Roman"/>
          <w:sz w:val="20"/>
          <w:szCs w:val="20"/>
        </w:rPr>
      </w:pPr>
      <w:proofErr w:type="gramStart"/>
      <w:r w:rsidRPr="00FE3ABD">
        <w:rPr>
          <w:rFonts w:ascii="Times New Roman" w:hAnsi="Times New Roman" w:cs="Times New Roman"/>
          <w:b/>
          <w:bCs/>
          <w:sz w:val="20"/>
          <w:szCs w:val="20"/>
        </w:rPr>
        <w:t>Общество с ограниченной ответственностью «МЕГАПОЛИС-ИНВЕСТ»</w:t>
      </w:r>
      <w:r w:rsidRPr="00FE3ABD">
        <w:rPr>
          <w:rFonts w:ascii="Times New Roman" w:hAnsi="Times New Roman" w:cs="Times New Roman"/>
          <w:sz w:val="20"/>
          <w:szCs w:val="20"/>
        </w:rPr>
        <w:t xml:space="preserve">, ИНН </w:t>
      </w:r>
      <w:r w:rsidRPr="00FE3ABD">
        <w:rPr>
          <w:rFonts w:ascii="Times New Roman" w:hAnsi="Times New Roman" w:cs="Times New Roman"/>
          <w:bCs/>
          <w:sz w:val="20"/>
          <w:szCs w:val="20"/>
        </w:rPr>
        <w:t>7802200504</w:t>
      </w:r>
      <w:r w:rsidRPr="00FE3ABD">
        <w:rPr>
          <w:rFonts w:ascii="Times New Roman" w:hAnsi="Times New Roman" w:cs="Times New Roman"/>
          <w:sz w:val="20"/>
          <w:szCs w:val="20"/>
        </w:rPr>
        <w:t xml:space="preserve">/КПП </w:t>
      </w:r>
      <w:r w:rsidRPr="00FE3ABD">
        <w:rPr>
          <w:rFonts w:ascii="Times New Roman" w:hAnsi="Times New Roman" w:cs="Times New Roman"/>
          <w:bCs/>
          <w:sz w:val="20"/>
          <w:szCs w:val="20"/>
        </w:rPr>
        <w:t>780201001</w:t>
      </w:r>
      <w:r w:rsidRPr="00FE3ABD">
        <w:rPr>
          <w:rFonts w:ascii="Times New Roman" w:hAnsi="Times New Roman" w:cs="Times New Roman"/>
          <w:sz w:val="20"/>
          <w:szCs w:val="20"/>
        </w:rPr>
        <w:t xml:space="preserve">, </w:t>
      </w:r>
      <w:r w:rsidRPr="00FE3ABD">
        <w:rPr>
          <w:rFonts w:ascii="Times New Roman" w:hAnsi="Times New Roman" w:cs="Times New Roman"/>
          <w:bCs/>
          <w:sz w:val="20"/>
          <w:szCs w:val="20"/>
        </w:rPr>
        <w:t>зарегистрированное МИФНС №15 по Санкт-Петербургу, Свидетельство о государственной регистрации юридического лица на бланке серии 78 № 009198450</w:t>
      </w:r>
      <w:r w:rsidRPr="00FE3ABD">
        <w:rPr>
          <w:rFonts w:ascii="Times New Roman" w:hAnsi="Times New Roman" w:cs="Times New Roman"/>
          <w:sz w:val="20"/>
          <w:szCs w:val="20"/>
        </w:rPr>
        <w:t xml:space="preserve">, основной государственный регистрационный номер </w:t>
      </w:r>
      <w:r w:rsidRPr="00FE3ABD">
        <w:rPr>
          <w:rFonts w:ascii="Times New Roman" w:hAnsi="Times New Roman" w:cs="Times New Roman"/>
          <w:bCs/>
          <w:sz w:val="20"/>
          <w:szCs w:val="20"/>
        </w:rPr>
        <w:t>1147847553920</w:t>
      </w:r>
      <w:r w:rsidRPr="00FE3ABD">
        <w:rPr>
          <w:rFonts w:ascii="Times New Roman" w:hAnsi="Times New Roman" w:cs="Times New Roman"/>
          <w:sz w:val="20"/>
          <w:szCs w:val="20"/>
        </w:rPr>
        <w:t xml:space="preserve"> (Свидетельство о внесении записи в ЕГРЮЛ серия 78 № 009198450 от 26.12.2014г.), место нахождения: 194354, </w:t>
      </w:r>
      <w:r w:rsidR="00DD304F" w:rsidRPr="00FE3ABD">
        <w:rPr>
          <w:rFonts w:ascii="Times New Roman" w:hAnsi="Times New Roman" w:cs="Times New Roman"/>
          <w:sz w:val="20"/>
          <w:szCs w:val="20"/>
        </w:rPr>
        <w:t>г</w:t>
      </w:r>
      <w:r w:rsidRPr="00FE3ABD">
        <w:rPr>
          <w:rFonts w:ascii="Times New Roman" w:hAnsi="Times New Roman" w:cs="Times New Roman"/>
          <w:bCs/>
          <w:sz w:val="20"/>
          <w:szCs w:val="20"/>
        </w:rPr>
        <w:t>. Санкт-Петербург, Северный пр., д. 4, корп. 1,</w:t>
      </w:r>
      <w:r w:rsidR="00DD304F" w:rsidRPr="00FE3ABD">
        <w:rPr>
          <w:rFonts w:ascii="Times New Roman" w:hAnsi="Times New Roman" w:cs="Times New Roman"/>
          <w:bCs/>
          <w:sz w:val="20"/>
          <w:szCs w:val="20"/>
        </w:rPr>
        <w:t xml:space="preserve"> </w:t>
      </w:r>
      <w:r w:rsidRPr="00FE3ABD">
        <w:rPr>
          <w:rFonts w:ascii="Times New Roman" w:hAnsi="Times New Roman" w:cs="Times New Roman"/>
          <w:bCs/>
          <w:sz w:val="20"/>
          <w:szCs w:val="20"/>
        </w:rPr>
        <w:t>лит.</w:t>
      </w:r>
      <w:proofErr w:type="gramEnd"/>
      <w:r w:rsidRPr="00FE3ABD">
        <w:rPr>
          <w:rFonts w:ascii="Times New Roman" w:hAnsi="Times New Roman" w:cs="Times New Roman"/>
          <w:bCs/>
          <w:sz w:val="20"/>
          <w:szCs w:val="20"/>
        </w:rPr>
        <w:t xml:space="preserve"> </w:t>
      </w:r>
      <w:r w:rsidR="00DD304F" w:rsidRPr="00FE3ABD">
        <w:rPr>
          <w:rFonts w:ascii="Times New Roman" w:hAnsi="Times New Roman" w:cs="Times New Roman"/>
          <w:bCs/>
          <w:sz w:val="20"/>
          <w:szCs w:val="20"/>
        </w:rPr>
        <w:t xml:space="preserve"> </w:t>
      </w:r>
      <w:r w:rsidRPr="00FE3ABD">
        <w:rPr>
          <w:rFonts w:ascii="Times New Roman" w:hAnsi="Times New Roman" w:cs="Times New Roman"/>
          <w:bCs/>
          <w:sz w:val="20"/>
          <w:szCs w:val="20"/>
        </w:rPr>
        <w:t>А, пом. 6Н</w:t>
      </w:r>
      <w:r w:rsidRPr="00FE3ABD">
        <w:rPr>
          <w:rFonts w:ascii="Times New Roman" w:hAnsi="Times New Roman" w:cs="Times New Roman"/>
          <w:sz w:val="20"/>
          <w:szCs w:val="20"/>
        </w:rPr>
        <w:t>, именуемое далее «</w:t>
      </w:r>
      <w:r w:rsidRPr="00FE3ABD">
        <w:rPr>
          <w:rFonts w:ascii="Times New Roman" w:hAnsi="Times New Roman" w:cs="Times New Roman"/>
          <w:b/>
          <w:bCs/>
          <w:sz w:val="20"/>
          <w:szCs w:val="20"/>
        </w:rPr>
        <w:t>Застройщик</w:t>
      </w:r>
      <w:r w:rsidRPr="00FE3ABD">
        <w:rPr>
          <w:rFonts w:ascii="Times New Roman" w:hAnsi="Times New Roman" w:cs="Times New Roman"/>
          <w:sz w:val="20"/>
          <w:szCs w:val="20"/>
        </w:rPr>
        <w:t xml:space="preserve">», в лице Генерального директора Смирнова Николая Викторовича, </w:t>
      </w:r>
      <w:r w:rsidR="00DD304F" w:rsidRPr="00FE3ABD">
        <w:rPr>
          <w:rFonts w:ascii="Times New Roman" w:hAnsi="Times New Roman" w:cs="Times New Roman"/>
          <w:sz w:val="20"/>
          <w:szCs w:val="20"/>
        </w:rPr>
        <w:t xml:space="preserve"> </w:t>
      </w:r>
      <w:r w:rsidRPr="00FE3ABD">
        <w:rPr>
          <w:rFonts w:ascii="Times New Roman" w:hAnsi="Times New Roman" w:cs="Times New Roman"/>
          <w:sz w:val="20"/>
          <w:szCs w:val="20"/>
        </w:rPr>
        <w:t xml:space="preserve">действующего на основании Устава, с одной стороны, и </w:t>
      </w:r>
    </w:p>
    <w:p w:rsidR="00727922" w:rsidRPr="00FE3ABD" w:rsidRDefault="00F72950" w:rsidP="00FE3ABD">
      <w:pPr>
        <w:spacing w:after="0" w:line="240" w:lineRule="auto"/>
        <w:ind w:firstLine="708"/>
        <w:jc w:val="both"/>
        <w:rPr>
          <w:rFonts w:ascii="Times New Roman" w:hAnsi="Times New Roman" w:cs="Times New Roman"/>
          <w:sz w:val="20"/>
          <w:szCs w:val="20"/>
        </w:rPr>
      </w:pPr>
      <w:proofErr w:type="gramStart"/>
      <w:r w:rsidRPr="00FE3ABD">
        <w:rPr>
          <w:rFonts w:ascii="Times New Roman" w:hAnsi="Times New Roman" w:cs="Times New Roman"/>
          <w:sz w:val="20"/>
          <w:szCs w:val="20"/>
        </w:rPr>
        <w:t>(дольщики преамбула)</w:t>
      </w:r>
      <w:r w:rsidR="00D2043E" w:rsidRPr="00FE3ABD">
        <w:rPr>
          <w:rFonts w:ascii="Times New Roman" w:hAnsi="Times New Roman" w:cs="Times New Roman"/>
          <w:sz w:val="20"/>
          <w:szCs w:val="20"/>
        </w:rPr>
        <w:t xml:space="preserve">, </w:t>
      </w:r>
      <w:r w:rsidR="00727922" w:rsidRPr="00FE3ABD">
        <w:rPr>
          <w:rFonts w:ascii="Times New Roman" w:hAnsi="Times New Roman" w:cs="Times New Roman"/>
          <w:sz w:val="20"/>
          <w:szCs w:val="20"/>
        </w:rPr>
        <w:t>именуемый в дальнейшем</w:t>
      </w:r>
      <w:r w:rsidR="00C70A89" w:rsidRPr="00FE3ABD">
        <w:rPr>
          <w:rFonts w:ascii="Times New Roman" w:hAnsi="Times New Roman" w:cs="Times New Roman"/>
          <w:sz w:val="20"/>
          <w:szCs w:val="20"/>
        </w:rPr>
        <w:t xml:space="preserve"> </w:t>
      </w:r>
      <w:r w:rsidR="00727922" w:rsidRPr="00FE3ABD">
        <w:rPr>
          <w:rFonts w:ascii="Times New Roman" w:hAnsi="Times New Roman" w:cs="Times New Roman"/>
          <w:sz w:val="20"/>
          <w:szCs w:val="20"/>
        </w:rPr>
        <w:t>«</w:t>
      </w:r>
      <w:r w:rsidR="00DB102F" w:rsidRPr="00FE3ABD">
        <w:rPr>
          <w:rFonts w:ascii="Times New Roman" w:hAnsi="Times New Roman" w:cs="Times New Roman"/>
          <w:sz w:val="20"/>
          <w:szCs w:val="20"/>
        </w:rPr>
        <w:t>Дольщик</w:t>
      </w:r>
      <w:r w:rsidR="00727922" w:rsidRPr="00FE3ABD">
        <w:rPr>
          <w:rFonts w:ascii="Times New Roman" w:hAnsi="Times New Roman" w:cs="Times New Roman"/>
          <w:sz w:val="20"/>
          <w:szCs w:val="20"/>
        </w:rPr>
        <w:t>»</w:t>
      </w:r>
      <w:r w:rsidR="00DB102F" w:rsidRPr="00FE3ABD">
        <w:rPr>
          <w:rFonts w:ascii="Times New Roman" w:hAnsi="Times New Roman" w:cs="Times New Roman"/>
          <w:sz w:val="20"/>
          <w:szCs w:val="20"/>
        </w:rPr>
        <w:t>/ «Дольщики»</w:t>
      </w:r>
      <w:r w:rsidR="00727922" w:rsidRPr="00FE3ABD">
        <w:rPr>
          <w:rFonts w:ascii="Times New Roman" w:hAnsi="Times New Roman" w:cs="Times New Roman"/>
          <w:sz w:val="20"/>
          <w:szCs w:val="20"/>
        </w:rPr>
        <w:t>, с другой стороны, далее вместе именуемые «Стороны»</w:t>
      </w:r>
      <w:r w:rsidR="00DB102F" w:rsidRPr="00FE3ABD">
        <w:rPr>
          <w:rFonts w:ascii="Times New Roman" w:hAnsi="Times New Roman" w:cs="Times New Roman"/>
          <w:sz w:val="20"/>
          <w:szCs w:val="20"/>
        </w:rPr>
        <w:t>,</w:t>
      </w:r>
      <w:r w:rsidR="00727922" w:rsidRPr="00FE3ABD">
        <w:rPr>
          <w:rFonts w:ascii="Times New Roman" w:hAnsi="Times New Roman" w:cs="Times New Roman"/>
          <w:sz w:val="20"/>
          <w:szCs w:val="20"/>
        </w:rPr>
        <w:t xml:space="preserve"> заключили настоящий Договор (далее - «Договор») о нижеследующем:</w:t>
      </w:r>
      <w:proofErr w:type="gramEnd"/>
    </w:p>
    <w:p w:rsidR="00727922" w:rsidRPr="00FE3ABD" w:rsidRDefault="00727922" w:rsidP="00057790">
      <w:pPr>
        <w:pStyle w:val="a8"/>
        <w:numPr>
          <w:ilvl w:val="0"/>
          <w:numId w:val="8"/>
        </w:numPr>
        <w:spacing w:after="0" w:line="240" w:lineRule="auto"/>
        <w:ind w:left="0" w:firstLine="0"/>
        <w:jc w:val="center"/>
        <w:rPr>
          <w:rFonts w:ascii="Times New Roman" w:hAnsi="Times New Roman" w:cs="Times New Roman"/>
          <w:b/>
          <w:sz w:val="20"/>
          <w:szCs w:val="20"/>
        </w:rPr>
      </w:pPr>
      <w:r w:rsidRPr="00FE3ABD">
        <w:rPr>
          <w:rFonts w:ascii="Times New Roman" w:hAnsi="Times New Roman" w:cs="Times New Roman"/>
          <w:b/>
          <w:sz w:val="20"/>
          <w:szCs w:val="20"/>
        </w:rPr>
        <w:t>Общие положения</w:t>
      </w:r>
      <w:r w:rsidR="00946B3C" w:rsidRPr="00FE3ABD">
        <w:rPr>
          <w:rFonts w:ascii="Times New Roman" w:hAnsi="Times New Roman" w:cs="Times New Roman"/>
          <w:b/>
          <w:sz w:val="20"/>
          <w:szCs w:val="20"/>
        </w:rPr>
        <w:t xml:space="preserve"> и правовая основа договора</w:t>
      </w:r>
    </w:p>
    <w:p w:rsidR="00727922" w:rsidRPr="00FE3ABD" w:rsidRDefault="00D2043E" w:rsidP="00FE3ABD">
      <w:pPr>
        <w:spacing w:after="0" w:line="240" w:lineRule="auto"/>
        <w:ind w:firstLine="567"/>
        <w:jc w:val="both"/>
        <w:rPr>
          <w:rFonts w:ascii="Times New Roman" w:hAnsi="Times New Roman" w:cs="Times New Roman"/>
          <w:sz w:val="20"/>
          <w:szCs w:val="20"/>
        </w:rPr>
      </w:pPr>
      <w:proofErr w:type="gramStart"/>
      <w:r w:rsidRPr="00FE3ABD">
        <w:rPr>
          <w:rFonts w:ascii="Times New Roman" w:hAnsi="Times New Roman" w:cs="Times New Roman"/>
          <w:sz w:val="20"/>
          <w:szCs w:val="20"/>
        </w:rPr>
        <w:t>1.1.</w:t>
      </w:r>
      <w:r w:rsidR="00727922" w:rsidRPr="00FE3ABD">
        <w:rPr>
          <w:rFonts w:ascii="Times New Roman" w:hAnsi="Times New Roman" w:cs="Times New Roman"/>
          <w:sz w:val="20"/>
          <w:szCs w:val="20"/>
        </w:rPr>
        <w:t>Правовой основой Договора является Гражданский кодекс РФ, Жилищный кодекс РФ, а также Федеральный закон от</w:t>
      </w:r>
      <w:r w:rsidR="00F060BE" w:rsidRPr="00FE3ABD">
        <w:rPr>
          <w:rFonts w:ascii="Times New Roman" w:hAnsi="Times New Roman" w:cs="Times New Roman"/>
          <w:sz w:val="20"/>
          <w:szCs w:val="20"/>
        </w:rPr>
        <w:t xml:space="preserve"> 30 декабря 2004 года № 214-ФЗ «</w:t>
      </w:r>
      <w:r w:rsidR="00727922" w:rsidRPr="00FE3ABD">
        <w:rPr>
          <w:rFonts w:ascii="Times New Roman" w:hAnsi="Times New Roman" w:cs="Times New Roman"/>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133EE" w:rsidRPr="00FE3ABD">
        <w:rPr>
          <w:rFonts w:ascii="Times New Roman" w:hAnsi="Times New Roman" w:cs="Times New Roman"/>
          <w:sz w:val="20"/>
          <w:szCs w:val="20"/>
        </w:rPr>
        <w:t xml:space="preserve"> с изменениями и дополнениями</w:t>
      </w:r>
      <w:r w:rsidR="004C0D1C" w:rsidRPr="00FE3ABD">
        <w:rPr>
          <w:rFonts w:ascii="Times New Roman" w:hAnsi="Times New Roman" w:cs="Times New Roman"/>
          <w:sz w:val="20"/>
          <w:szCs w:val="20"/>
        </w:rPr>
        <w:t>, действующими на дату подписания настоящего договора</w:t>
      </w:r>
      <w:r w:rsidR="00727922" w:rsidRPr="00FE3ABD">
        <w:rPr>
          <w:rFonts w:ascii="Times New Roman" w:hAnsi="Times New Roman" w:cs="Times New Roman"/>
          <w:sz w:val="20"/>
          <w:szCs w:val="20"/>
        </w:rPr>
        <w:t xml:space="preserve"> (далее - «Закон»).</w:t>
      </w:r>
      <w:proofErr w:type="gramEnd"/>
    </w:p>
    <w:p w:rsidR="00727922" w:rsidRPr="00FE3ABD" w:rsidRDefault="00D2043E"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1.2.</w:t>
      </w:r>
      <w:r w:rsidR="00727922" w:rsidRPr="00FE3ABD">
        <w:rPr>
          <w:rFonts w:ascii="Times New Roman" w:hAnsi="Times New Roman" w:cs="Times New Roman"/>
          <w:sz w:val="20"/>
          <w:szCs w:val="20"/>
        </w:rPr>
        <w:t>Застройщик осуществляет строительство жилого дома (далее - «О</w:t>
      </w:r>
      <w:r w:rsidR="00DD304F" w:rsidRPr="00FE3ABD">
        <w:rPr>
          <w:rFonts w:ascii="Times New Roman" w:hAnsi="Times New Roman" w:cs="Times New Roman"/>
          <w:sz w:val="20"/>
          <w:szCs w:val="20"/>
        </w:rPr>
        <w:t xml:space="preserve">бъект») на основании разрешения </w:t>
      </w:r>
      <w:r w:rsidR="00727922" w:rsidRPr="00FE3ABD">
        <w:rPr>
          <w:rFonts w:ascii="Times New Roman" w:hAnsi="Times New Roman" w:cs="Times New Roman"/>
          <w:sz w:val="20"/>
          <w:szCs w:val="20"/>
        </w:rPr>
        <w:t>на</w:t>
      </w:r>
      <w:r w:rsidR="00DD304F" w:rsidRPr="00FE3ABD">
        <w:rPr>
          <w:rFonts w:ascii="Times New Roman" w:hAnsi="Times New Roman" w:cs="Times New Roman"/>
          <w:sz w:val="20"/>
          <w:szCs w:val="20"/>
        </w:rPr>
        <w:t xml:space="preserve"> </w:t>
      </w:r>
      <w:r w:rsidR="00727922" w:rsidRPr="00FE3ABD">
        <w:rPr>
          <w:rFonts w:ascii="Times New Roman" w:hAnsi="Times New Roman" w:cs="Times New Roman"/>
          <w:sz w:val="20"/>
          <w:szCs w:val="20"/>
        </w:rPr>
        <w:t>строительство</w:t>
      </w:r>
      <w:r w:rsidR="00DD304F" w:rsidRPr="00FE3ABD">
        <w:rPr>
          <w:rFonts w:ascii="Times New Roman" w:hAnsi="Times New Roman" w:cs="Times New Roman"/>
          <w:sz w:val="20"/>
          <w:szCs w:val="20"/>
        </w:rPr>
        <w:t xml:space="preserve"> </w:t>
      </w:r>
      <w:r w:rsidR="00727922" w:rsidRPr="00FE3ABD">
        <w:rPr>
          <w:rFonts w:ascii="Times New Roman" w:hAnsi="Times New Roman" w:cs="Times New Roman"/>
          <w:sz w:val="20"/>
          <w:szCs w:val="20"/>
        </w:rPr>
        <w:t>№</w:t>
      </w:r>
      <w:r w:rsidR="00DD304F" w:rsidRPr="00FE3ABD">
        <w:rPr>
          <w:rFonts w:ascii="Times New Roman" w:hAnsi="Times New Roman" w:cs="Times New Roman"/>
          <w:sz w:val="20"/>
          <w:szCs w:val="20"/>
        </w:rPr>
        <w:t xml:space="preserve"> </w:t>
      </w:r>
      <w:hyperlink r:id="rId8" w:history="1">
        <w:r w:rsidR="00DD304F" w:rsidRPr="00FE3ABD">
          <w:rPr>
            <w:rStyle w:val="a3"/>
            <w:rFonts w:ascii="Times New Roman" w:hAnsi="Times New Roman" w:cs="Times New Roman"/>
            <w:color w:val="auto"/>
            <w:sz w:val="20"/>
            <w:szCs w:val="20"/>
            <w:u w:val="none"/>
          </w:rPr>
          <w:t>78-008-0292-2018</w:t>
        </w:r>
      </w:hyperlink>
      <w:r w:rsidR="00DD304F" w:rsidRPr="00FE3ABD">
        <w:rPr>
          <w:rFonts w:ascii="Times New Roman" w:hAnsi="Times New Roman" w:cs="Times New Roman"/>
          <w:sz w:val="20"/>
          <w:szCs w:val="20"/>
        </w:rPr>
        <w:t xml:space="preserve"> </w:t>
      </w:r>
      <w:r w:rsidR="00727922" w:rsidRPr="00FE3ABD">
        <w:rPr>
          <w:rFonts w:ascii="Times New Roman" w:hAnsi="Times New Roman" w:cs="Times New Roman"/>
          <w:sz w:val="20"/>
          <w:szCs w:val="20"/>
        </w:rPr>
        <w:t xml:space="preserve">от </w:t>
      </w:r>
      <w:r w:rsidR="00F52B0D" w:rsidRPr="00FE3ABD">
        <w:rPr>
          <w:rFonts w:ascii="Times New Roman" w:hAnsi="Times New Roman" w:cs="Times New Roman"/>
          <w:sz w:val="20"/>
          <w:szCs w:val="20"/>
        </w:rPr>
        <w:t>15</w:t>
      </w:r>
      <w:r w:rsidR="00727922" w:rsidRPr="00FE3ABD">
        <w:rPr>
          <w:rFonts w:ascii="Times New Roman" w:hAnsi="Times New Roman" w:cs="Times New Roman"/>
          <w:sz w:val="20"/>
          <w:szCs w:val="20"/>
        </w:rPr>
        <w:t>.0</w:t>
      </w:r>
      <w:r w:rsidR="00F52B0D" w:rsidRPr="00FE3ABD">
        <w:rPr>
          <w:rFonts w:ascii="Times New Roman" w:hAnsi="Times New Roman" w:cs="Times New Roman"/>
          <w:sz w:val="20"/>
          <w:szCs w:val="20"/>
        </w:rPr>
        <w:t>1</w:t>
      </w:r>
      <w:r w:rsidR="00727922" w:rsidRPr="00FE3ABD">
        <w:rPr>
          <w:rFonts w:ascii="Times New Roman" w:hAnsi="Times New Roman" w:cs="Times New Roman"/>
          <w:sz w:val="20"/>
          <w:szCs w:val="20"/>
        </w:rPr>
        <w:t>.201</w:t>
      </w:r>
      <w:r w:rsidR="00F52B0D" w:rsidRPr="00FE3ABD">
        <w:rPr>
          <w:rFonts w:ascii="Times New Roman" w:hAnsi="Times New Roman" w:cs="Times New Roman"/>
          <w:sz w:val="20"/>
          <w:szCs w:val="20"/>
        </w:rPr>
        <w:t xml:space="preserve">8 </w:t>
      </w:r>
      <w:r w:rsidR="00727922" w:rsidRPr="00FE3ABD">
        <w:rPr>
          <w:rFonts w:ascii="Times New Roman" w:hAnsi="Times New Roman" w:cs="Times New Roman"/>
          <w:sz w:val="20"/>
          <w:szCs w:val="20"/>
        </w:rPr>
        <w:t>г., выданного Службой государственного строительного надзора и экспертизы Санкт-Петербурга.</w:t>
      </w:r>
    </w:p>
    <w:p w:rsidR="00727922" w:rsidRPr="00FE3ABD" w:rsidRDefault="00727922" w:rsidP="00057790">
      <w:pPr>
        <w:spacing w:after="0" w:line="240" w:lineRule="auto"/>
        <w:jc w:val="both"/>
        <w:rPr>
          <w:rFonts w:ascii="Times New Roman" w:hAnsi="Times New Roman" w:cs="Times New Roman"/>
          <w:sz w:val="20"/>
          <w:szCs w:val="20"/>
        </w:rPr>
      </w:pPr>
      <w:r w:rsidRPr="00FE3ABD">
        <w:rPr>
          <w:rFonts w:ascii="Times New Roman" w:hAnsi="Times New Roman" w:cs="Times New Roman"/>
          <w:sz w:val="20"/>
          <w:szCs w:val="20"/>
        </w:rPr>
        <w:t xml:space="preserve">Строительство Объекта осуществляется на земельном участке площадью </w:t>
      </w:r>
      <w:r w:rsidR="0074358E" w:rsidRPr="00FE3ABD">
        <w:rPr>
          <w:rFonts w:ascii="Times New Roman" w:hAnsi="Times New Roman" w:cs="Times New Roman"/>
          <w:sz w:val="20"/>
          <w:szCs w:val="20"/>
        </w:rPr>
        <w:t>13 802 м</w:t>
      </w:r>
      <w:proofErr w:type="gramStart"/>
      <w:r w:rsidR="0074358E" w:rsidRPr="00FE3ABD">
        <w:rPr>
          <w:rFonts w:ascii="Times New Roman" w:hAnsi="Times New Roman" w:cs="Times New Roman"/>
          <w:sz w:val="20"/>
          <w:szCs w:val="20"/>
          <w:vertAlign w:val="superscript"/>
        </w:rPr>
        <w:t>2</w:t>
      </w:r>
      <w:proofErr w:type="gramEnd"/>
      <w:r w:rsidRPr="00FE3ABD">
        <w:rPr>
          <w:rFonts w:ascii="Times New Roman" w:hAnsi="Times New Roman" w:cs="Times New Roman"/>
          <w:sz w:val="20"/>
          <w:szCs w:val="20"/>
        </w:rPr>
        <w:t xml:space="preserve"> с кадастровым № </w:t>
      </w:r>
      <w:r w:rsidR="00DD304F" w:rsidRPr="00FE3ABD">
        <w:rPr>
          <w:rFonts w:ascii="Times New Roman" w:hAnsi="Times New Roman" w:cs="Times New Roman"/>
          <w:sz w:val="20"/>
          <w:szCs w:val="20"/>
        </w:rPr>
        <w:t xml:space="preserve">78:40:0008472:5875 </w:t>
      </w:r>
      <w:r w:rsidRPr="00FE3ABD">
        <w:rPr>
          <w:rFonts w:ascii="Times New Roman" w:hAnsi="Times New Roman" w:cs="Times New Roman"/>
          <w:sz w:val="20"/>
          <w:szCs w:val="20"/>
        </w:rPr>
        <w:t xml:space="preserve">(далее - «Земельный участок») по следующему адресу: </w:t>
      </w:r>
      <w:r w:rsidR="00F52B0D" w:rsidRPr="00FE3ABD">
        <w:rPr>
          <w:rFonts w:ascii="Times New Roman" w:hAnsi="Times New Roman" w:cs="Times New Roman"/>
          <w:sz w:val="20"/>
          <w:szCs w:val="20"/>
        </w:rPr>
        <w:t xml:space="preserve">г. Санкт-Петербург, </w:t>
      </w:r>
      <w:proofErr w:type="spellStart"/>
      <w:r w:rsidR="00F52B0D" w:rsidRPr="00FE3ABD">
        <w:rPr>
          <w:rFonts w:ascii="Times New Roman" w:hAnsi="Times New Roman" w:cs="Times New Roman"/>
          <w:sz w:val="20"/>
          <w:szCs w:val="20"/>
        </w:rPr>
        <w:t>Красносельский</w:t>
      </w:r>
      <w:proofErr w:type="spellEnd"/>
      <w:r w:rsidR="00F52B0D" w:rsidRPr="00FE3ABD">
        <w:rPr>
          <w:rFonts w:ascii="Times New Roman" w:hAnsi="Times New Roman" w:cs="Times New Roman"/>
          <w:sz w:val="20"/>
          <w:szCs w:val="20"/>
        </w:rPr>
        <w:t xml:space="preserve"> район, ул. </w:t>
      </w:r>
      <w:proofErr w:type="spellStart"/>
      <w:r w:rsidR="00F52B0D" w:rsidRPr="00FE3ABD">
        <w:rPr>
          <w:rFonts w:ascii="Times New Roman" w:hAnsi="Times New Roman" w:cs="Times New Roman"/>
          <w:sz w:val="20"/>
          <w:szCs w:val="20"/>
        </w:rPr>
        <w:t>Тамбасова</w:t>
      </w:r>
      <w:proofErr w:type="spellEnd"/>
      <w:r w:rsidR="00F52B0D" w:rsidRPr="00FE3ABD">
        <w:rPr>
          <w:rFonts w:ascii="Times New Roman" w:hAnsi="Times New Roman" w:cs="Times New Roman"/>
          <w:sz w:val="20"/>
          <w:szCs w:val="20"/>
        </w:rPr>
        <w:t xml:space="preserve">, уч. 69 (юго-восточнее д. 5, лит. </w:t>
      </w:r>
      <w:proofErr w:type="gramStart"/>
      <w:r w:rsidR="00F52B0D" w:rsidRPr="00FE3ABD">
        <w:rPr>
          <w:rFonts w:ascii="Times New Roman" w:hAnsi="Times New Roman" w:cs="Times New Roman"/>
          <w:sz w:val="20"/>
          <w:szCs w:val="20"/>
        </w:rPr>
        <w:t xml:space="preserve">В по ул. </w:t>
      </w:r>
      <w:proofErr w:type="spellStart"/>
      <w:r w:rsidR="00F52B0D" w:rsidRPr="00FE3ABD">
        <w:rPr>
          <w:rFonts w:ascii="Times New Roman" w:hAnsi="Times New Roman" w:cs="Times New Roman"/>
          <w:sz w:val="20"/>
          <w:szCs w:val="20"/>
        </w:rPr>
        <w:t>Тамбасова</w:t>
      </w:r>
      <w:proofErr w:type="spellEnd"/>
      <w:r w:rsidR="00F52B0D" w:rsidRPr="00FE3ABD">
        <w:rPr>
          <w:rFonts w:ascii="Times New Roman" w:hAnsi="Times New Roman" w:cs="Times New Roman"/>
          <w:sz w:val="20"/>
          <w:szCs w:val="20"/>
        </w:rPr>
        <w:t>)</w:t>
      </w:r>
      <w:r w:rsidR="00D2043E" w:rsidRPr="00FE3ABD">
        <w:rPr>
          <w:rFonts w:ascii="Times New Roman" w:hAnsi="Times New Roman" w:cs="Times New Roman"/>
          <w:sz w:val="20"/>
          <w:szCs w:val="20"/>
        </w:rPr>
        <w:t>, у</w:t>
      </w:r>
      <w:r w:rsidRPr="00FE3ABD">
        <w:rPr>
          <w:rFonts w:ascii="Times New Roman" w:hAnsi="Times New Roman" w:cs="Times New Roman"/>
          <w:sz w:val="20"/>
          <w:szCs w:val="20"/>
        </w:rPr>
        <w:t>казанный адрес Объекта является строительным адресом.</w:t>
      </w:r>
      <w:proofErr w:type="gramEnd"/>
      <w:r w:rsidRPr="00FE3ABD">
        <w:rPr>
          <w:rFonts w:ascii="Times New Roman" w:hAnsi="Times New Roman" w:cs="Times New Roman"/>
          <w:sz w:val="20"/>
          <w:szCs w:val="20"/>
        </w:rPr>
        <w:t xml:space="preserve"> После окончания строительства Объекту будет присвоен </w:t>
      </w:r>
      <w:r w:rsidR="00DF45E6" w:rsidRPr="00FE3ABD">
        <w:rPr>
          <w:rFonts w:ascii="Times New Roman" w:hAnsi="Times New Roman" w:cs="Times New Roman"/>
          <w:sz w:val="20"/>
          <w:szCs w:val="20"/>
        </w:rPr>
        <w:t xml:space="preserve">фактический </w:t>
      </w:r>
      <w:r w:rsidRPr="00FE3ABD">
        <w:rPr>
          <w:rFonts w:ascii="Times New Roman" w:hAnsi="Times New Roman" w:cs="Times New Roman"/>
          <w:sz w:val="20"/>
          <w:szCs w:val="20"/>
        </w:rPr>
        <w:t>адрес.</w:t>
      </w:r>
    </w:p>
    <w:p w:rsidR="00727922" w:rsidRPr="00FE3ABD" w:rsidRDefault="00D2043E"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1.3.</w:t>
      </w:r>
      <w:r w:rsidR="00727922" w:rsidRPr="00FE3ABD">
        <w:rPr>
          <w:rFonts w:ascii="Times New Roman" w:hAnsi="Times New Roman" w:cs="Times New Roman"/>
          <w:sz w:val="20"/>
          <w:szCs w:val="20"/>
        </w:rPr>
        <w:t>Планируемый срок ввода Объекта в эксплуатацию</w:t>
      </w:r>
      <w:r w:rsidR="00DB102F" w:rsidRPr="00FE3ABD">
        <w:rPr>
          <w:rFonts w:ascii="Times New Roman" w:hAnsi="Times New Roman" w:cs="Times New Roman"/>
          <w:sz w:val="20"/>
          <w:szCs w:val="20"/>
        </w:rPr>
        <w:t xml:space="preserve"> </w:t>
      </w:r>
      <w:r w:rsidR="007F79F5" w:rsidRPr="00FE3ABD">
        <w:rPr>
          <w:rFonts w:ascii="Times New Roman" w:hAnsi="Times New Roman" w:cs="Times New Roman"/>
          <w:sz w:val="20"/>
          <w:szCs w:val="20"/>
        </w:rPr>
        <w:t>–</w:t>
      </w:r>
      <w:r w:rsidR="00DB102F" w:rsidRPr="00FE3ABD">
        <w:rPr>
          <w:rFonts w:ascii="Times New Roman" w:hAnsi="Times New Roman" w:cs="Times New Roman"/>
          <w:sz w:val="20"/>
          <w:szCs w:val="20"/>
        </w:rPr>
        <w:t xml:space="preserve"> </w:t>
      </w:r>
      <w:r w:rsidR="00DB102F" w:rsidRPr="00FE3ABD">
        <w:rPr>
          <w:rFonts w:ascii="Times New Roman" w:hAnsi="Times New Roman" w:cs="Times New Roman"/>
          <w:b/>
          <w:sz w:val="20"/>
          <w:szCs w:val="20"/>
          <w:lang w:val="en-US"/>
        </w:rPr>
        <w:t>I</w:t>
      </w:r>
      <w:r w:rsidR="007F79F5" w:rsidRPr="00FE3ABD">
        <w:rPr>
          <w:rFonts w:ascii="Times New Roman" w:hAnsi="Times New Roman" w:cs="Times New Roman"/>
          <w:b/>
          <w:sz w:val="20"/>
          <w:szCs w:val="20"/>
          <w:lang w:val="en-US"/>
        </w:rPr>
        <w:t>II</w:t>
      </w:r>
      <w:r w:rsidR="007F79F5" w:rsidRPr="00FE3ABD">
        <w:rPr>
          <w:rFonts w:ascii="Times New Roman" w:hAnsi="Times New Roman" w:cs="Times New Roman"/>
          <w:b/>
          <w:sz w:val="20"/>
          <w:szCs w:val="20"/>
        </w:rPr>
        <w:t xml:space="preserve"> </w:t>
      </w:r>
      <w:r w:rsidR="00DB102F" w:rsidRPr="00FE3ABD">
        <w:rPr>
          <w:rFonts w:ascii="Times New Roman" w:hAnsi="Times New Roman" w:cs="Times New Roman"/>
          <w:b/>
          <w:sz w:val="20"/>
          <w:szCs w:val="20"/>
        </w:rPr>
        <w:t>квартал</w:t>
      </w:r>
      <w:r w:rsidR="00727922" w:rsidRPr="00FE3ABD">
        <w:rPr>
          <w:rFonts w:ascii="Times New Roman" w:hAnsi="Times New Roman" w:cs="Times New Roman"/>
          <w:b/>
          <w:sz w:val="20"/>
          <w:szCs w:val="20"/>
        </w:rPr>
        <w:t xml:space="preserve"> </w:t>
      </w:r>
      <w:r w:rsidR="00DB102F" w:rsidRPr="00FE3ABD">
        <w:rPr>
          <w:rFonts w:ascii="Times New Roman" w:hAnsi="Times New Roman" w:cs="Times New Roman"/>
          <w:b/>
          <w:sz w:val="20"/>
          <w:szCs w:val="20"/>
        </w:rPr>
        <w:t>2020</w:t>
      </w:r>
      <w:r w:rsidR="00727922" w:rsidRPr="00FE3ABD">
        <w:rPr>
          <w:rFonts w:ascii="Times New Roman" w:hAnsi="Times New Roman" w:cs="Times New Roman"/>
          <w:b/>
          <w:sz w:val="20"/>
          <w:szCs w:val="20"/>
        </w:rPr>
        <w:t xml:space="preserve"> года</w:t>
      </w:r>
      <w:r w:rsidR="00727922" w:rsidRPr="00FE3ABD">
        <w:rPr>
          <w:rFonts w:ascii="Times New Roman" w:hAnsi="Times New Roman" w:cs="Times New Roman"/>
          <w:sz w:val="20"/>
          <w:szCs w:val="20"/>
        </w:rPr>
        <w:t>. Указанный срок</w:t>
      </w:r>
      <w:r w:rsidR="00F52B0D" w:rsidRPr="00FE3ABD">
        <w:rPr>
          <w:rFonts w:ascii="Times New Roman" w:hAnsi="Times New Roman" w:cs="Times New Roman"/>
          <w:sz w:val="20"/>
          <w:szCs w:val="20"/>
        </w:rPr>
        <w:t xml:space="preserve"> </w:t>
      </w:r>
      <w:r w:rsidR="00727922" w:rsidRPr="00FE3ABD">
        <w:rPr>
          <w:rFonts w:ascii="Times New Roman" w:hAnsi="Times New Roman" w:cs="Times New Roman"/>
          <w:sz w:val="20"/>
          <w:szCs w:val="20"/>
        </w:rPr>
        <w:t>является плановым и может быть сокращен по решению Застройщика или увеличен в порядке, установленном действующим законодательством.</w:t>
      </w:r>
    </w:p>
    <w:p w:rsidR="00AB5406" w:rsidRPr="00FE3ABD" w:rsidRDefault="00AB5406" w:rsidP="00057790">
      <w:pPr>
        <w:spacing w:after="0" w:line="240" w:lineRule="auto"/>
        <w:jc w:val="both"/>
        <w:rPr>
          <w:rFonts w:ascii="Times New Roman" w:hAnsi="Times New Roman" w:cs="Times New Roman"/>
          <w:sz w:val="20"/>
          <w:szCs w:val="20"/>
        </w:rPr>
      </w:pPr>
      <w:r w:rsidRPr="00FE3ABD">
        <w:rPr>
          <w:rFonts w:ascii="Times New Roman" w:hAnsi="Times New Roman" w:cs="Times New Roman"/>
          <w:sz w:val="20"/>
          <w:szCs w:val="20"/>
        </w:rPr>
        <w:t xml:space="preserve">При надлежащем исполнении Дольщиком всех обязательств по настоящему Договору, Застройщик обязуется передать Дольщику Квартиру по акту приема-передачи в срок до </w:t>
      </w:r>
      <w:r w:rsidRPr="00FE3ABD">
        <w:rPr>
          <w:rFonts w:ascii="Times New Roman" w:hAnsi="Times New Roman" w:cs="Times New Roman"/>
          <w:b/>
          <w:sz w:val="20"/>
          <w:szCs w:val="20"/>
        </w:rPr>
        <w:t>31 марта 2021 года</w:t>
      </w:r>
      <w:r w:rsidRPr="00FE3ABD">
        <w:rPr>
          <w:rFonts w:ascii="Times New Roman" w:hAnsi="Times New Roman" w:cs="Times New Roman"/>
          <w:sz w:val="20"/>
          <w:szCs w:val="20"/>
        </w:rPr>
        <w:t>. При этом Стороны согласились, что передача Квартиры может быть осуществлена досрочно, но не ранее дня получения Застройщиком разрешения на ввод Объекта строительства в эксплуатацию.</w:t>
      </w:r>
    </w:p>
    <w:p w:rsidR="00727922" w:rsidRPr="00FE3ABD" w:rsidRDefault="00D2043E"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1.4.</w:t>
      </w:r>
      <w:r w:rsidR="00727922" w:rsidRPr="00FE3ABD">
        <w:rPr>
          <w:rFonts w:ascii="Times New Roman" w:hAnsi="Times New Roman" w:cs="Times New Roman"/>
          <w:sz w:val="20"/>
          <w:szCs w:val="20"/>
        </w:rPr>
        <w:t xml:space="preserve">Земельный участок с </w:t>
      </w:r>
      <w:proofErr w:type="gramStart"/>
      <w:r w:rsidR="00727922" w:rsidRPr="00FE3ABD">
        <w:rPr>
          <w:rFonts w:ascii="Times New Roman" w:hAnsi="Times New Roman" w:cs="Times New Roman"/>
          <w:sz w:val="20"/>
          <w:szCs w:val="20"/>
        </w:rPr>
        <w:t>кадастровым</w:t>
      </w:r>
      <w:proofErr w:type="gramEnd"/>
      <w:r w:rsidR="00727922" w:rsidRPr="00FE3ABD">
        <w:rPr>
          <w:rFonts w:ascii="Times New Roman" w:hAnsi="Times New Roman" w:cs="Times New Roman"/>
          <w:sz w:val="20"/>
          <w:szCs w:val="20"/>
        </w:rPr>
        <w:t xml:space="preserve"> № </w:t>
      </w:r>
      <w:r w:rsidR="00DD304F" w:rsidRPr="00FE3ABD">
        <w:rPr>
          <w:rFonts w:ascii="Times New Roman" w:hAnsi="Times New Roman" w:cs="Times New Roman"/>
          <w:sz w:val="20"/>
          <w:szCs w:val="20"/>
        </w:rPr>
        <w:t>78:40:0008472:5875</w:t>
      </w:r>
      <w:r w:rsidR="00727922" w:rsidRPr="00FE3ABD">
        <w:rPr>
          <w:rFonts w:ascii="Times New Roman" w:hAnsi="Times New Roman" w:cs="Times New Roman"/>
          <w:sz w:val="20"/>
          <w:szCs w:val="20"/>
        </w:rPr>
        <w:t xml:space="preserve"> принадлежит Застройщику на праве Договора аренды земельн</w:t>
      </w:r>
      <w:r w:rsidR="00F52B0D" w:rsidRPr="00FE3ABD">
        <w:rPr>
          <w:rFonts w:ascii="Times New Roman" w:hAnsi="Times New Roman" w:cs="Times New Roman"/>
          <w:sz w:val="20"/>
          <w:szCs w:val="20"/>
        </w:rPr>
        <w:t>ого</w:t>
      </w:r>
      <w:r w:rsidR="00727922" w:rsidRPr="00FE3ABD">
        <w:rPr>
          <w:rFonts w:ascii="Times New Roman" w:hAnsi="Times New Roman" w:cs="Times New Roman"/>
          <w:sz w:val="20"/>
          <w:szCs w:val="20"/>
        </w:rPr>
        <w:t xml:space="preserve"> участк</w:t>
      </w:r>
      <w:r w:rsidR="00F52B0D" w:rsidRPr="00FE3ABD">
        <w:rPr>
          <w:rFonts w:ascii="Times New Roman" w:hAnsi="Times New Roman" w:cs="Times New Roman"/>
          <w:sz w:val="20"/>
          <w:szCs w:val="20"/>
        </w:rPr>
        <w:t>а</w:t>
      </w:r>
      <w:r w:rsidR="00727922" w:rsidRPr="00FE3ABD">
        <w:rPr>
          <w:rFonts w:ascii="Times New Roman" w:hAnsi="Times New Roman" w:cs="Times New Roman"/>
          <w:sz w:val="20"/>
          <w:szCs w:val="20"/>
        </w:rPr>
        <w:t xml:space="preserve"> на инвестиционных условиях №</w:t>
      </w:r>
      <w:r w:rsidR="0074358E" w:rsidRPr="00FE3ABD">
        <w:rPr>
          <w:rFonts w:ascii="Times New Roman" w:hAnsi="Times New Roman" w:cs="Times New Roman"/>
          <w:sz w:val="20"/>
          <w:szCs w:val="20"/>
        </w:rPr>
        <w:t xml:space="preserve"> 08/ЗКС-10221</w:t>
      </w:r>
      <w:r w:rsidR="00727922" w:rsidRPr="00FE3ABD">
        <w:rPr>
          <w:rFonts w:ascii="Times New Roman" w:hAnsi="Times New Roman" w:cs="Times New Roman"/>
          <w:sz w:val="20"/>
          <w:szCs w:val="20"/>
        </w:rPr>
        <w:t xml:space="preserve"> от </w:t>
      </w:r>
      <w:r w:rsidR="0074358E" w:rsidRPr="00FE3ABD">
        <w:rPr>
          <w:rFonts w:ascii="Times New Roman" w:hAnsi="Times New Roman" w:cs="Times New Roman"/>
          <w:sz w:val="20"/>
          <w:szCs w:val="20"/>
        </w:rPr>
        <w:t>27 марта</w:t>
      </w:r>
      <w:r w:rsidR="00727922" w:rsidRPr="00FE3ABD">
        <w:rPr>
          <w:rFonts w:ascii="Times New Roman" w:hAnsi="Times New Roman" w:cs="Times New Roman"/>
          <w:sz w:val="20"/>
          <w:szCs w:val="20"/>
        </w:rPr>
        <w:t xml:space="preserve"> 201</w:t>
      </w:r>
      <w:r w:rsidR="00F52B0D" w:rsidRPr="00FE3ABD">
        <w:rPr>
          <w:rFonts w:ascii="Times New Roman" w:hAnsi="Times New Roman" w:cs="Times New Roman"/>
          <w:sz w:val="20"/>
          <w:szCs w:val="20"/>
        </w:rPr>
        <w:t xml:space="preserve">7 </w:t>
      </w:r>
      <w:r w:rsidR="00727922" w:rsidRPr="00FE3ABD">
        <w:rPr>
          <w:rFonts w:ascii="Times New Roman" w:hAnsi="Times New Roman" w:cs="Times New Roman"/>
          <w:sz w:val="20"/>
          <w:szCs w:val="20"/>
        </w:rPr>
        <w:t>г</w:t>
      </w:r>
      <w:r w:rsidR="00F52B0D" w:rsidRPr="00FE3ABD">
        <w:rPr>
          <w:rFonts w:ascii="Times New Roman" w:hAnsi="Times New Roman" w:cs="Times New Roman"/>
          <w:sz w:val="20"/>
          <w:szCs w:val="20"/>
        </w:rPr>
        <w:t>.</w:t>
      </w:r>
      <w:r w:rsidR="00727922" w:rsidRPr="00FE3ABD">
        <w:rPr>
          <w:rFonts w:ascii="Times New Roman" w:hAnsi="Times New Roman" w:cs="Times New Roman"/>
          <w:sz w:val="20"/>
          <w:szCs w:val="20"/>
        </w:rPr>
        <w:t xml:space="preserve">, зарегистрированного в Едином государственном реестре прав </w:t>
      </w:r>
      <w:r w:rsidR="0074358E" w:rsidRPr="00FE3ABD">
        <w:rPr>
          <w:rFonts w:ascii="Times New Roman" w:hAnsi="Times New Roman" w:cs="Times New Roman"/>
          <w:sz w:val="20"/>
          <w:szCs w:val="20"/>
        </w:rPr>
        <w:t>26 мая 2017 г.</w:t>
      </w:r>
      <w:r w:rsidR="00727922" w:rsidRPr="00FE3ABD">
        <w:rPr>
          <w:rFonts w:ascii="Times New Roman" w:hAnsi="Times New Roman" w:cs="Times New Roman"/>
          <w:sz w:val="20"/>
          <w:szCs w:val="20"/>
        </w:rPr>
        <w:t xml:space="preserve"> за № 78</w:t>
      </w:r>
      <w:r w:rsidR="0074358E" w:rsidRPr="00FE3ABD">
        <w:rPr>
          <w:rFonts w:ascii="Times New Roman" w:hAnsi="Times New Roman" w:cs="Times New Roman"/>
          <w:sz w:val="20"/>
          <w:szCs w:val="20"/>
        </w:rPr>
        <w:t>:40:0008472:5875-78/035/20</w:t>
      </w:r>
      <w:r w:rsidR="007A5408">
        <w:rPr>
          <w:rFonts w:ascii="Times New Roman" w:hAnsi="Times New Roman" w:cs="Times New Roman"/>
          <w:sz w:val="20"/>
          <w:szCs w:val="20"/>
        </w:rPr>
        <w:t>17-2</w:t>
      </w:r>
      <w:bookmarkStart w:id="0" w:name="_GoBack"/>
      <w:bookmarkEnd w:id="0"/>
      <w:r w:rsidR="0074358E" w:rsidRPr="00FE3ABD">
        <w:rPr>
          <w:rFonts w:ascii="Times New Roman" w:hAnsi="Times New Roman" w:cs="Times New Roman"/>
          <w:sz w:val="20"/>
          <w:szCs w:val="20"/>
        </w:rPr>
        <w:t>.</w:t>
      </w:r>
    </w:p>
    <w:p w:rsidR="00F060BE" w:rsidRPr="00FE3ABD" w:rsidRDefault="00D2043E"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1.5.</w:t>
      </w:r>
      <w:r w:rsidR="00F060BE" w:rsidRPr="00FE3ABD">
        <w:rPr>
          <w:rFonts w:ascii="Times New Roman" w:hAnsi="Times New Roman" w:cs="Times New Roman"/>
          <w:sz w:val="20"/>
          <w:szCs w:val="20"/>
        </w:rPr>
        <w:t xml:space="preserve">Официальный сайт Застройщика в информационно-телекоммуникационной сети «Интернет», на котором размещена информация, предусмотренная Законом № 214-ФЗ:  </w:t>
      </w:r>
      <w:hyperlink r:id="rId9" w:history="1">
        <w:r w:rsidR="00F060BE" w:rsidRPr="00FE3ABD">
          <w:rPr>
            <w:rStyle w:val="a3"/>
            <w:rFonts w:ascii="Times New Roman" w:hAnsi="Times New Roman" w:cs="Times New Roman"/>
            <w:color w:val="auto"/>
            <w:sz w:val="20"/>
            <w:szCs w:val="20"/>
          </w:rPr>
          <w:t>http://premiera-dom.ru/</w:t>
        </w:r>
      </w:hyperlink>
      <w:r w:rsidR="00F060BE" w:rsidRPr="00FE3ABD">
        <w:rPr>
          <w:rFonts w:ascii="Times New Roman" w:hAnsi="Times New Roman" w:cs="Times New Roman"/>
          <w:sz w:val="20"/>
          <w:szCs w:val="20"/>
        </w:rPr>
        <w:t xml:space="preserve">. В числе прочих, предусмотренных Законом № 214-ФЗ документов на указанном сайте размещена: </w:t>
      </w:r>
    </w:p>
    <w:p w:rsidR="00727922" w:rsidRPr="00FE3ABD" w:rsidRDefault="00F060BE" w:rsidP="00057790">
      <w:pPr>
        <w:spacing w:after="0" w:line="240" w:lineRule="auto"/>
        <w:jc w:val="both"/>
        <w:rPr>
          <w:rFonts w:ascii="Times New Roman" w:hAnsi="Times New Roman" w:cs="Times New Roman"/>
          <w:sz w:val="20"/>
          <w:szCs w:val="20"/>
        </w:rPr>
      </w:pPr>
      <w:r w:rsidRPr="00FE3ABD">
        <w:rPr>
          <w:rFonts w:ascii="Times New Roman" w:hAnsi="Times New Roman" w:cs="Times New Roman"/>
          <w:sz w:val="20"/>
          <w:szCs w:val="20"/>
        </w:rPr>
        <w:t>- п</w:t>
      </w:r>
      <w:r w:rsidR="00727922" w:rsidRPr="00FE3ABD">
        <w:rPr>
          <w:rFonts w:ascii="Times New Roman" w:hAnsi="Times New Roman" w:cs="Times New Roman"/>
          <w:sz w:val="20"/>
          <w:szCs w:val="20"/>
        </w:rPr>
        <w:t xml:space="preserve">роектная декларация </w:t>
      </w:r>
      <w:r w:rsidRPr="00FE3ABD">
        <w:rPr>
          <w:rFonts w:ascii="Times New Roman" w:hAnsi="Times New Roman" w:cs="Times New Roman"/>
          <w:sz w:val="20"/>
          <w:szCs w:val="20"/>
        </w:rPr>
        <w:t xml:space="preserve">по </w:t>
      </w:r>
      <w:r w:rsidR="00727922" w:rsidRPr="00FE3ABD">
        <w:rPr>
          <w:rFonts w:ascii="Times New Roman" w:hAnsi="Times New Roman" w:cs="Times New Roman"/>
          <w:sz w:val="20"/>
          <w:szCs w:val="20"/>
        </w:rPr>
        <w:t>Объект</w:t>
      </w:r>
      <w:r w:rsidRPr="00FE3ABD">
        <w:rPr>
          <w:rFonts w:ascii="Times New Roman" w:hAnsi="Times New Roman" w:cs="Times New Roman"/>
          <w:sz w:val="20"/>
          <w:szCs w:val="20"/>
        </w:rPr>
        <w:t xml:space="preserve">у, включая ее первоначальную редакцию, утвержденную Застройщиком </w:t>
      </w:r>
      <w:r w:rsidR="00D13892" w:rsidRPr="00FE3ABD">
        <w:rPr>
          <w:rFonts w:ascii="Times New Roman" w:hAnsi="Times New Roman" w:cs="Times New Roman"/>
          <w:sz w:val="20"/>
          <w:szCs w:val="20"/>
        </w:rPr>
        <w:t>10.05.</w:t>
      </w:r>
      <w:r w:rsidRPr="00FE3ABD">
        <w:rPr>
          <w:rFonts w:ascii="Times New Roman" w:hAnsi="Times New Roman" w:cs="Times New Roman"/>
          <w:sz w:val="20"/>
          <w:szCs w:val="20"/>
        </w:rPr>
        <w:t xml:space="preserve">2018 г. и размещенную в сети Интернет на сайте </w:t>
      </w:r>
      <w:r w:rsidR="00DD304F" w:rsidRPr="00FE3ABD">
        <w:rPr>
          <w:rFonts w:ascii="Times New Roman" w:hAnsi="Times New Roman" w:cs="Times New Roman"/>
          <w:sz w:val="20"/>
          <w:szCs w:val="20"/>
        </w:rPr>
        <w:t xml:space="preserve"> </w:t>
      </w:r>
      <w:hyperlink r:id="rId10" w:history="1">
        <w:r w:rsidRPr="00FE3ABD">
          <w:rPr>
            <w:rStyle w:val="a3"/>
            <w:rFonts w:ascii="Times New Roman" w:hAnsi="Times New Roman" w:cs="Times New Roman"/>
            <w:color w:val="auto"/>
            <w:sz w:val="20"/>
            <w:szCs w:val="20"/>
          </w:rPr>
          <w:t>http://premiera-dom.ru/</w:t>
        </w:r>
      </w:hyperlink>
      <w:r w:rsidRPr="00FE3ABD">
        <w:rPr>
          <w:rFonts w:ascii="Times New Roman" w:hAnsi="Times New Roman" w:cs="Times New Roman"/>
          <w:sz w:val="20"/>
          <w:szCs w:val="20"/>
        </w:rPr>
        <w:t>. Условия настоящего Договора соответствуют информации, включенной в проектную декларацию на момент заключения настоящего Договора. Дольщик с проектной декларацией ознакомлен.</w:t>
      </w:r>
    </w:p>
    <w:p w:rsidR="00727922" w:rsidRPr="00FE3ABD" w:rsidRDefault="00727922" w:rsidP="00D2043E">
      <w:pPr>
        <w:pStyle w:val="a8"/>
        <w:numPr>
          <w:ilvl w:val="0"/>
          <w:numId w:val="8"/>
        </w:numPr>
        <w:spacing w:after="0" w:line="240" w:lineRule="auto"/>
        <w:ind w:left="0" w:firstLine="0"/>
        <w:jc w:val="center"/>
        <w:rPr>
          <w:rFonts w:ascii="Times New Roman" w:hAnsi="Times New Roman" w:cs="Times New Roman"/>
          <w:b/>
          <w:sz w:val="20"/>
          <w:szCs w:val="20"/>
        </w:rPr>
      </w:pPr>
      <w:r w:rsidRPr="00FE3ABD">
        <w:rPr>
          <w:rFonts w:ascii="Times New Roman" w:hAnsi="Times New Roman" w:cs="Times New Roman"/>
          <w:b/>
          <w:sz w:val="20"/>
          <w:szCs w:val="20"/>
        </w:rPr>
        <w:t>Предмет договора</w:t>
      </w:r>
    </w:p>
    <w:p w:rsidR="00727922" w:rsidRPr="00FE3ABD" w:rsidRDefault="00D2043E"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2.1.</w:t>
      </w:r>
      <w:r w:rsidR="00727922" w:rsidRPr="00FE3ABD">
        <w:rPr>
          <w:rFonts w:ascii="Times New Roman" w:hAnsi="Times New Roman" w:cs="Times New Roman"/>
          <w:sz w:val="20"/>
          <w:szCs w:val="20"/>
        </w:rPr>
        <w:t xml:space="preserve">По настоящему Договору Застройщик обязуется своими силами и (или) с привлечением других лиц в предусмотренный Договором срок построить Объект на Земельном участке, указанном в п. 1.2. Договора, и после получения разрешения на ввод Объекта в эксплуатацию передать </w:t>
      </w:r>
      <w:r w:rsidR="00D572EF" w:rsidRPr="00FE3ABD">
        <w:rPr>
          <w:rFonts w:ascii="Times New Roman" w:hAnsi="Times New Roman" w:cs="Times New Roman"/>
          <w:sz w:val="20"/>
          <w:szCs w:val="20"/>
        </w:rPr>
        <w:t>Дольщику</w:t>
      </w:r>
      <w:r w:rsidR="00727922" w:rsidRPr="00FE3ABD">
        <w:rPr>
          <w:rFonts w:ascii="Times New Roman" w:hAnsi="Times New Roman" w:cs="Times New Roman"/>
          <w:sz w:val="20"/>
          <w:szCs w:val="20"/>
        </w:rPr>
        <w:t xml:space="preserve"> объект долевого строительства - квартиру, указанную в пункте 2.2. настоящего Договор</w:t>
      </w:r>
      <w:r w:rsidR="00F060BE" w:rsidRPr="00FE3ABD">
        <w:rPr>
          <w:rFonts w:ascii="Times New Roman" w:hAnsi="Times New Roman" w:cs="Times New Roman"/>
          <w:sz w:val="20"/>
          <w:szCs w:val="20"/>
        </w:rPr>
        <w:t>а (далее – «Объект долевого строительства»</w:t>
      </w:r>
      <w:r w:rsidR="00727922" w:rsidRPr="00FE3ABD">
        <w:rPr>
          <w:rFonts w:ascii="Times New Roman" w:hAnsi="Times New Roman" w:cs="Times New Roman"/>
          <w:sz w:val="20"/>
          <w:szCs w:val="20"/>
        </w:rPr>
        <w:t xml:space="preserve">, </w:t>
      </w:r>
      <w:r w:rsidR="00F060BE" w:rsidRPr="00FE3ABD">
        <w:rPr>
          <w:rFonts w:ascii="Times New Roman" w:hAnsi="Times New Roman" w:cs="Times New Roman"/>
          <w:sz w:val="20"/>
          <w:szCs w:val="20"/>
        </w:rPr>
        <w:t>«</w:t>
      </w:r>
      <w:r w:rsidR="00727922" w:rsidRPr="00FE3ABD">
        <w:rPr>
          <w:rFonts w:ascii="Times New Roman" w:hAnsi="Times New Roman" w:cs="Times New Roman"/>
          <w:sz w:val="20"/>
          <w:szCs w:val="20"/>
        </w:rPr>
        <w:t>Квартира</w:t>
      </w:r>
      <w:r w:rsidR="00F060BE" w:rsidRPr="00FE3ABD">
        <w:rPr>
          <w:rFonts w:ascii="Times New Roman" w:hAnsi="Times New Roman" w:cs="Times New Roman"/>
          <w:sz w:val="20"/>
          <w:szCs w:val="20"/>
        </w:rPr>
        <w:t>»</w:t>
      </w:r>
      <w:r w:rsidR="00727922" w:rsidRPr="00FE3ABD">
        <w:rPr>
          <w:rFonts w:ascii="Times New Roman" w:hAnsi="Times New Roman" w:cs="Times New Roman"/>
          <w:sz w:val="20"/>
          <w:szCs w:val="20"/>
        </w:rPr>
        <w:t xml:space="preserve">), а </w:t>
      </w:r>
      <w:r w:rsidR="00DB102F" w:rsidRPr="00FE3ABD">
        <w:rPr>
          <w:rFonts w:ascii="Times New Roman" w:hAnsi="Times New Roman" w:cs="Times New Roman"/>
          <w:sz w:val="20"/>
          <w:szCs w:val="20"/>
        </w:rPr>
        <w:t>Дольщик</w:t>
      </w:r>
      <w:r w:rsidR="00727922" w:rsidRPr="00FE3ABD">
        <w:rPr>
          <w:rFonts w:ascii="Times New Roman" w:hAnsi="Times New Roman" w:cs="Times New Roman"/>
          <w:sz w:val="20"/>
          <w:szCs w:val="20"/>
        </w:rPr>
        <w:t xml:space="preserve"> обязуется уплатить обусловленную Договором цену и в установленный Договором срок принять Квартиру по акту приема-передачи.</w:t>
      </w:r>
    </w:p>
    <w:p w:rsidR="00D572EF" w:rsidRPr="00FE3ABD" w:rsidRDefault="00D572EF"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2.2. Квартира, подлежащая передаче Дольщику в соответствии с Договором, имеет следующие проектные характеристики:</w:t>
      </w:r>
    </w:p>
    <w:tbl>
      <w:tblPr>
        <w:tblStyle w:val="a9"/>
        <w:tblW w:w="10503" w:type="dxa"/>
        <w:tblInd w:w="108" w:type="dxa"/>
        <w:tblLayout w:type="fixed"/>
        <w:tblLook w:val="04A0" w:firstRow="1" w:lastRow="0" w:firstColumn="1" w:lastColumn="0" w:noHBand="0" w:noVBand="1"/>
      </w:tblPr>
      <w:tblGrid>
        <w:gridCol w:w="618"/>
        <w:gridCol w:w="772"/>
        <w:gridCol w:w="1333"/>
        <w:gridCol w:w="983"/>
        <w:gridCol w:w="1082"/>
        <w:gridCol w:w="926"/>
        <w:gridCol w:w="2009"/>
        <w:gridCol w:w="1306"/>
        <w:gridCol w:w="1474"/>
      </w:tblGrid>
      <w:tr w:rsidR="00057790" w:rsidRPr="00FE3ABD" w:rsidTr="00C810D4">
        <w:trPr>
          <w:trHeight w:val="916"/>
        </w:trPr>
        <w:tc>
          <w:tcPr>
            <w:tcW w:w="618" w:type="dxa"/>
          </w:tcPr>
          <w:p w:rsidR="00A81AC2" w:rsidRPr="00782939" w:rsidRDefault="00A81AC2" w:rsidP="00057790">
            <w:pPr>
              <w:jc w:val="both"/>
              <w:rPr>
                <w:rFonts w:ascii="Times New Roman" w:hAnsi="Times New Roman" w:cs="Times New Roman"/>
                <w:sz w:val="18"/>
                <w:szCs w:val="20"/>
              </w:rPr>
            </w:pPr>
            <w:r w:rsidRPr="00782939">
              <w:rPr>
                <w:rFonts w:ascii="Times New Roman" w:hAnsi="Times New Roman" w:cs="Times New Roman"/>
                <w:sz w:val="18"/>
                <w:szCs w:val="20"/>
              </w:rPr>
              <w:t>Секция</w:t>
            </w:r>
          </w:p>
        </w:tc>
        <w:tc>
          <w:tcPr>
            <w:tcW w:w="772" w:type="dxa"/>
          </w:tcPr>
          <w:p w:rsidR="00A81AC2" w:rsidRPr="00782939" w:rsidRDefault="00A81AC2" w:rsidP="00057790">
            <w:pPr>
              <w:jc w:val="both"/>
              <w:rPr>
                <w:rFonts w:ascii="Times New Roman" w:hAnsi="Times New Roman" w:cs="Times New Roman"/>
                <w:sz w:val="18"/>
                <w:szCs w:val="20"/>
              </w:rPr>
            </w:pPr>
            <w:r w:rsidRPr="00782939">
              <w:rPr>
                <w:rFonts w:ascii="Times New Roman" w:hAnsi="Times New Roman" w:cs="Times New Roman"/>
                <w:sz w:val="18"/>
                <w:szCs w:val="20"/>
              </w:rPr>
              <w:t>Этаж</w:t>
            </w:r>
          </w:p>
        </w:tc>
        <w:tc>
          <w:tcPr>
            <w:tcW w:w="1333" w:type="dxa"/>
          </w:tcPr>
          <w:p w:rsidR="00A81AC2" w:rsidRPr="00782939" w:rsidRDefault="00A81AC2" w:rsidP="00057790">
            <w:pPr>
              <w:jc w:val="both"/>
              <w:rPr>
                <w:rFonts w:ascii="Times New Roman" w:hAnsi="Times New Roman" w:cs="Times New Roman"/>
                <w:sz w:val="18"/>
                <w:szCs w:val="20"/>
              </w:rPr>
            </w:pPr>
            <w:r w:rsidRPr="00782939">
              <w:rPr>
                <w:rFonts w:ascii="Times New Roman" w:hAnsi="Times New Roman" w:cs="Times New Roman"/>
                <w:sz w:val="18"/>
                <w:szCs w:val="20"/>
              </w:rPr>
              <w:t>Строительный номер квартиры</w:t>
            </w:r>
          </w:p>
        </w:tc>
        <w:tc>
          <w:tcPr>
            <w:tcW w:w="983" w:type="dxa"/>
          </w:tcPr>
          <w:p w:rsidR="00A81AC2" w:rsidRPr="00782939" w:rsidRDefault="00A81AC2" w:rsidP="00057790">
            <w:pPr>
              <w:jc w:val="both"/>
              <w:rPr>
                <w:rFonts w:ascii="Times New Roman" w:hAnsi="Times New Roman" w:cs="Times New Roman"/>
                <w:sz w:val="18"/>
                <w:szCs w:val="20"/>
              </w:rPr>
            </w:pPr>
            <w:r w:rsidRPr="00782939">
              <w:rPr>
                <w:rFonts w:ascii="Times New Roman" w:hAnsi="Times New Roman" w:cs="Times New Roman"/>
                <w:sz w:val="18"/>
                <w:szCs w:val="20"/>
              </w:rPr>
              <w:t>Количество комнат</w:t>
            </w:r>
          </w:p>
        </w:tc>
        <w:tc>
          <w:tcPr>
            <w:tcW w:w="1082" w:type="dxa"/>
          </w:tcPr>
          <w:p w:rsidR="00A81AC2" w:rsidRPr="00782939" w:rsidRDefault="00202C71" w:rsidP="00057790">
            <w:pPr>
              <w:jc w:val="both"/>
              <w:rPr>
                <w:rFonts w:ascii="Times New Roman" w:hAnsi="Times New Roman" w:cs="Times New Roman"/>
                <w:sz w:val="18"/>
                <w:szCs w:val="20"/>
                <w:vertAlign w:val="superscript"/>
              </w:rPr>
            </w:pPr>
            <w:r w:rsidRPr="00782939">
              <w:rPr>
                <w:rFonts w:ascii="Times New Roman" w:hAnsi="Times New Roman" w:cs="Times New Roman"/>
                <w:sz w:val="18"/>
                <w:szCs w:val="20"/>
              </w:rPr>
              <w:t>Общая площадь, м</w:t>
            </w:r>
            <w:proofErr w:type="gramStart"/>
            <w:r w:rsidRPr="00782939">
              <w:rPr>
                <w:rFonts w:ascii="Times New Roman" w:hAnsi="Times New Roman" w:cs="Times New Roman"/>
                <w:sz w:val="18"/>
                <w:szCs w:val="20"/>
                <w:vertAlign w:val="superscript"/>
              </w:rPr>
              <w:t>2</w:t>
            </w:r>
            <w:proofErr w:type="gramEnd"/>
            <w:r w:rsidRPr="00782939">
              <w:rPr>
                <w:rFonts w:ascii="Times New Roman" w:hAnsi="Times New Roman" w:cs="Times New Roman"/>
                <w:sz w:val="18"/>
                <w:szCs w:val="20"/>
                <w:vertAlign w:val="superscript"/>
              </w:rPr>
              <w:t xml:space="preserve"> </w:t>
            </w:r>
          </w:p>
        </w:tc>
        <w:tc>
          <w:tcPr>
            <w:tcW w:w="926" w:type="dxa"/>
          </w:tcPr>
          <w:p w:rsidR="00A81AC2" w:rsidRPr="00782939" w:rsidRDefault="00CF1F8E" w:rsidP="00057790">
            <w:pPr>
              <w:jc w:val="both"/>
              <w:rPr>
                <w:rFonts w:ascii="Times New Roman" w:hAnsi="Times New Roman" w:cs="Times New Roman"/>
                <w:sz w:val="18"/>
                <w:szCs w:val="20"/>
                <w:vertAlign w:val="superscript"/>
              </w:rPr>
            </w:pPr>
            <w:r w:rsidRPr="00782939">
              <w:rPr>
                <w:rFonts w:ascii="Times New Roman" w:hAnsi="Times New Roman" w:cs="Times New Roman"/>
                <w:sz w:val="18"/>
                <w:szCs w:val="20"/>
              </w:rPr>
              <w:t>Жилая площадь</w:t>
            </w:r>
            <w:r w:rsidR="00202C71" w:rsidRPr="00782939">
              <w:rPr>
                <w:rFonts w:ascii="Times New Roman" w:hAnsi="Times New Roman" w:cs="Times New Roman"/>
                <w:sz w:val="18"/>
                <w:szCs w:val="20"/>
              </w:rPr>
              <w:t>, м</w:t>
            </w:r>
            <w:proofErr w:type="gramStart"/>
            <w:r w:rsidR="00202C71" w:rsidRPr="00782939">
              <w:rPr>
                <w:rFonts w:ascii="Times New Roman" w:hAnsi="Times New Roman" w:cs="Times New Roman"/>
                <w:sz w:val="18"/>
                <w:szCs w:val="20"/>
                <w:vertAlign w:val="superscript"/>
              </w:rPr>
              <w:t>2</w:t>
            </w:r>
            <w:proofErr w:type="gramEnd"/>
          </w:p>
        </w:tc>
        <w:tc>
          <w:tcPr>
            <w:tcW w:w="2009" w:type="dxa"/>
          </w:tcPr>
          <w:p w:rsidR="00A81AC2" w:rsidRPr="00782939" w:rsidRDefault="00A81AC2" w:rsidP="00057790">
            <w:pPr>
              <w:rPr>
                <w:rFonts w:ascii="Times New Roman" w:hAnsi="Times New Roman" w:cs="Times New Roman"/>
                <w:sz w:val="18"/>
                <w:szCs w:val="20"/>
              </w:rPr>
            </w:pPr>
            <w:r w:rsidRPr="00782939">
              <w:rPr>
                <w:rFonts w:ascii="Times New Roman" w:hAnsi="Times New Roman" w:cs="Times New Roman"/>
                <w:sz w:val="18"/>
                <w:szCs w:val="20"/>
              </w:rPr>
              <w:t>Площадь балкона/лоджии</w:t>
            </w:r>
            <w:r w:rsidR="004C0D1C" w:rsidRPr="00782939">
              <w:rPr>
                <w:rFonts w:ascii="Times New Roman" w:hAnsi="Times New Roman" w:cs="Times New Roman"/>
                <w:sz w:val="18"/>
                <w:szCs w:val="20"/>
              </w:rPr>
              <w:t xml:space="preserve">, </w:t>
            </w:r>
            <w:r w:rsidRPr="00782939">
              <w:rPr>
                <w:rFonts w:ascii="Times New Roman" w:hAnsi="Times New Roman" w:cs="Times New Roman"/>
                <w:sz w:val="18"/>
                <w:szCs w:val="20"/>
              </w:rPr>
              <w:t>м</w:t>
            </w:r>
            <w:proofErr w:type="gramStart"/>
            <w:r w:rsidRPr="00782939">
              <w:rPr>
                <w:rFonts w:ascii="Times New Roman" w:hAnsi="Times New Roman" w:cs="Times New Roman"/>
                <w:sz w:val="18"/>
                <w:szCs w:val="20"/>
                <w:vertAlign w:val="superscript"/>
              </w:rPr>
              <w:t>2</w:t>
            </w:r>
            <w:proofErr w:type="gramEnd"/>
            <w:r w:rsidRPr="00782939">
              <w:rPr>
                <w:rFonts w:ascii="Times New Roman" w:hAnsi="Times New Roman" w:cs="Times New Roman"/>
                <w:sz w:val="18"/>
                <w:szCs w:val="20"/>
                <w:vertAlign w:val="superscript"/>
              </w:rPr>
              <w:t xml:space="preserve"> </w:t>
            </w:r>
            <w:r w:rsidRPr="00782939">
              <w:rPr>
                <w:rFonts w:ascii="Times New Roman" w:hAnsi="Times New Roman" w:cs="Times New Roman"/>
                <w:sz w:val="18"/>
                <w:szCs w:val="20"/>
              </w:rPr>
              <w:t>с понижающим коэффициентом</w:t>
            </w:r>
          </w:p>
        </w:tc>
        <w:tc>
          <w:tcPr>
            <w:tcW w:w="1306" w:type="dxa"/>
          </w:tcPr>
          <w:p w:rsidR="00A81AC2" w:rsidRPr="00782939" w:rsidRDefault="00A81AC2" w:rsidP="00057790">
            <w:pPr>
              <w:jc w:val="both"/>
              <w:rPr>
                <w:rFonts w:ascii="Times New Roman" w:hAnsi="Times New Roman" w:cs="Times New Roman"/>
                <w:sz w:val="18"/>
                <w:szCs w:val="20"/>
              </w:rPr>
            </w:pPr>
            <w:r w:rsidRPr="00782939">
              <w:rPr>
                <w:rFonts w:ascii="Times New Roman" w:hAnsi="Times New Roman" w:cs="Times New Roman"/>
                <w:sz w:val="18"/>
                <w:szCs w:val="20"/>
              </w:rPr>
              <w:t>Общая приведенная площадь квартиры</w:t>
            </w:r>
          </w:p>
        </w:tc>
        <w:tc>
          <w:tcPr>
            <w:tcW w:w="1474" w:type="dxa"/>
          </w:tcPr>
          <w:p w:rsidR="00A81AC2" w:rsidRPr="00782939" w:rsidRDefault="00A81AC2" w:rsidP="00057790">
            <w:pPr>
              <w:jc w:val="both"/>
              <w:rPr>
                <w:rFonts w:ascii="Times New Roman" w:hAnsi="Times New Roman" w:cs="Times New Roman"/>
                <w:sz w:val="18"/>
                <w:szCs w:val="20"/>
              </w:rPr>
            </w:pPr>
            <w:r w:rsidRPr="00782939">
              <w:rPr>
                <w:rFonts w:ascii="Times New Roman" w:hAnsi="Times New Roman" w:cs="Times New Roman"/>
                <w:sz w:val="18"/>
                <w:szCs w:val="20"/>
              </w:rPr>
              <w:t>Строительные оси</w:t>
            </w:r>
          </w:p>
        </w:tc>
      </w:tr>
      <w:tr w:rsidR="00DB4F7B" w:rsidRPr="00FE3ABD" w:rsidTr="00C810D4">
        <w:trPr>
          <w:trHeight w:val="2053"/>
        </w:trPr>
        <w:tc>
          <w:tcPr>
            <w:tcW w:w="618" w:type="dxa"/>
          </w:tcPr>
          <w:p w:rsidR="00DB4F7B" w:rsidRPr="00FE3ABD" w:rsidRDefault="00DB4F7B" w:rsidP="00057790">
            <w:pPr>
              <w:jc w:val="both"/>
              <w:rPr>
                <w:rFonts w:ascii="Times New Roman" w:hAnsi="Times New Roman" w:cs="Times New Roman"/>
                <w:sz w:val="20"/>
                <w:szCs w:val="20"/>
              </w:rPr>
            </w:pPr>
            <w:r w:rsidRPr="00FE3ABD">
              <w:rPr>
                <w:rFonts w:ascii="Times New Roman" w:hAnsi="Times New Roman" w:cs="Times New Roman"/>
                <w:sz w:val="20"/>
                <w:szCs w:val="20"/>
              </w:rPr>
              <w:t>(секция)</w:t>
            </w:r>
          </w:p>
        </w:tc>
        <w:tc>
          <w:tcPr>
            <w:tcW w:w="772" w:type="dxa"/>
          </w:tcPr>
          <w:p w:rsidR="00DB4F7B" w:rsidRPr="00FE3ABD" w:rsidRDefault="00DB4F7B" w:rsidP="001B0517">
            <w:pPr>
              <w:jc w:val="both"/>
              <w:rPr>
                <w:rFonts w:ascii="Times New Roman" w:hAnsi="Times New Roman" w:cs="Times New Roman"/>
                <w:sz w:val="20"/>
                <w:szCs w:val="20"/>
              </w:rPr>
            </w:pPr>
            <w:r w:rsidRPr="00FE3ABD">
              <w:rPr>
                <w:rFonts w:ascii="Times New Roman" w:hAnsi="Times New Roman" w:cs="Times New Roman"/>
                <w:sz w:val="20"/>
                <w:szCs w:val="20"/>
              </w:rPr>
              <w:t>(этаж)</w:t>
            </w:r>
          </w:p>
        </w:tc>
        <w:tc>
          <w:tcPr>
            <w:tcW w:w="1333" w:type="dxa"/>
          </w:tcPr>
          <w:p w:rsidR="00DB4F7B" w:rsidRPr="00FE3ABD" w:rsidRDefault="00DB4F7B" w:rsidP="001B0517">
            <w:pPr>
              <w:jc w:val="both"/>
              <w:rPr>
                <w:rFonts w:ascii="Times New Roman" w:hAnsi="Times New Roman" w:cs="Times New Roman"/>
                <w:sz w:val="20"/>
                <w:szCs w:val="20"/>
              </w:rPr>
            </w:pPr>
            <w:r w:rsidRPr="00FE3ABD">
              <w:rPr>
                <w:rFonts w:ascii="Times New Roman" w:hAnsi="Times New Roman" w:cs="Times New Roman"/>
                <w:sz w:val="20"/>
                <w:szCs w:val="20"/>
              </w:rPr>
              <w:t>(номер проектный)</w:t>
            </w:r>
          </w:p>
        </w:tc>
        <w:tc>
          <w:tcPr>
            <w:tcW w:w="983" w:type="dxa"/>
          </w:tcPr>
          <w:p w:rsidR="00DB4F7B" w:rsidRPr="00FE3ABD" w:rsidRDefault="00DB4F7B" w:rsidP="001B0517">
            <w:pPr>
              <w:jc w:val="both"/>
              <w:rPr>
                <w:rFonts w:ascii="Times New Roman" w:hAnsi="Times New Roman" w:cs="Times New Roman"/>
                <w:sz w:val="20"/>
                <w:szCs w:val="20"/>
              </w:rPr>
            </w:pPr>
            <w:r w:rsidRPr="00FE3ABD">
              <w:rPr>
                <w:rFonts w:ascii="Times New Roman" w:hAnsi="Times New Roman" w:cs="Times New Roman"/>
                <w:sz w:val="20"/>
                <w:szCs w:val="20"/>
              </w:rPr>
              <w:t>(количество комнат или студия)</w:t>
            </w:r>
          </w:p>
        </w:tc>
        <w:tc>
          <w:tcPr>
            <w:tcW w:w="1082" w:type="dxa"/>
          </w:tcPr>
          <w:p w:rsidR="00DB4F7B" w:rsidRPr="00FE3ABD" w:rsidRDefault="00DB4F7B" w:rsidP="001B0517">
            <w:pPr>
              <w:jc w:val="both"/>
              <w:rPr>
                <w:rFonts w:ascii="Times New Roman" w:hAnsi="Times New Roman" w:cs="Times New Roman"/>
                <w:sz w:val="20"/>
                <w:szCs w:val="20"/>
              </w:rPr>
            </w:pPr>
            <w:r w:rsidRPr="00FE3ABD">
              <w:rPr>
                <w:rFonts w:ascii="Times New Roman" w:hAnsi="Times New Roman" w:cs="Times New Roman"/>
                <w:sz w:val="20"/>
                <w:szCs w:val="20"/>
              </w:rPr>
              <w:t>(площадь общая)</w:t>
            </w:r>
          </w:p>
        </w:tc>
        <w:tc>
          <w:tcPr>
            <w:tcW w:w="926" w:type="dxa"/>
          </w:tcPr>
          <w:p w:rsidR="00DB4F7B" w:rsidRPr="00FE3ABD" w:rsidRDefault="00237C5A" w:rsidP="00057790">
            <w:pPr>
              <w:jc w:val="both"/>
              <w:rPr>
                <w:rFonts w:ascii="Times New Roman" w:hAnsi="Times New Roman" w:cs="Times New Roman"/>
                <w:sz w:val="20"/>
                <w:szCs w:val="20"/>
              </w:rPr>
            </w:pPr>
            <w:r w:rsidRPr="00FE3ABD">
              <w:rPr>
                <w:rFonts w:ascii="Times New Roman" w:hAnsi="Times New Roman" w:cs="Times New Roman"/>
                <w:sz w:val="20"/>
                <w:szCs w:val="20"/>
              </w:rPr>
              <w:t>(жилая площадь)</w:t>
            </w:r>
          </w:p>
        </w:tc>
        <w:tc>
          <w:tcPr>
            <w:tcW w:w="2009" w:type="dxa"/>
          </w:tcPr>
          <w:p w:rsidR="00DB4F7B" w:rsidRPr="00FE3ABD" w:rsidRDefault="00DB4F7B" w:rsidP="001B0517">
            <w:pPr>
              <w:jc w:val="both"/>
              <w:rPr>
                <w:rFonts w:ascii="Times New Roman" w:hAnsi="Times New Roman" w:cs="Times New Roman"/>
                <w:sz w:val="20"/>
                <w:szCs w:val="20"/>
              </w:rPr>
            </w:pPr>
            <w:r w:rsidRPr="00FE3ABD">
              <w:rPr>
                <w:rFonts w:ascii="Times New Roman" w:hAnsi="Times New Roman" w:cs="Times New Roman"/>
                <w:sz w:val="20"/>
                <w:szCs w:val="20"/>
              </w:rPr>
              <w:t xml:space="preserve">(площадь ВП с учетом </w:t>
            </w:r>
            <w:proofErr w:type="spellStart"/>
            <w:r w:rsidRPr="00FE3ABD">
              <w:rPr>
                <w:rFonts w:ascii="Times New Roman" w:hAnsi="Times New Roman" w:cs="Times New Roman"/>
                <w:sz w:val="20"/>
                <w:szCs w:val="20"/>
              </w:rPr>
              <w:t>коэф</w:t>
            </w:r>
            <w:proofErr w:type="spellEnd"/>
            <w:r w:rsidRPr="00FE3ABD">
              <w:rPr>
                <w:rFonts w:ascii="Times New Roman" w:hAnsi="Times New Roman" w:cs="Times New Roman"/>
                <w:sz w:val="20"/>
                <w:szCs w:val="20"/>
              </w:rPr>
              <w:t>)</w:t>
            </w:r>
          </w:p>
        </w:tc>
        <w:tc>
          <w:tcPr>
            <w:tcW w:w="1306" w:type="dxa"/>
          </w:tcPr>
          <w:p w:rsidR="00DB4F7B" w:rsidRPr="00FE3ABD" w:rsidRDefault="00DB4F7B" w:rsidP="001B0517">
            <w:pPr>
              <w:jc w:val="both"/>
              <w:rPr>
                <w:rFonts w:ascii="Times New Roman" w:hAnsi="Times New Roman" w:cs="Times New Roman"/>
                <w:sz w:val="20"/>
                <w:szCs w:val="20"/>
              </w:rPr>
            </w:pPr>
            <w:r w:rsidRPr="00FE3ABD">
              <w:rPr>
                <w:rFonts w:ascii="Times New Roman" w:hAnsi="Times New Roman" w:cs="Times New Roman"/>
                <w:sz w:val="20"/>
                <w:szCs w:val="20"/>
              </w:rPr>
              <w:t>(приведенная площадь)</w:t>
            </w:r>
          </w:p>
        </w:tc>
        <w:tc>
          <w:tcPr>
            <w:tcW w:w="1474" w:type="dxa"/>
          </w:tcPr>
          <w:p w:rsidR="00DB4F7B" w:rsidRPr="00FE3ABD" w:rsidRDefault="00DB4F7B" w:rsidP="00237C5A">
            <w:pPr>
              <w:jc w:val="both"/>
              <w:rPr>
                <w:rFonts w:ascii="Times New Roman" w:hAnsi="Times New Roman" w:cs="Times New Roman"/>
                <w:sz w:val="20"/>
                <w:szCs w:val="20"/>
              </w:rPr>
            </w:pPr>
            <w:r w:rsidRPr="00FE3ABD">
              <w:rPr>
                <w:rFonts w:ascii="Times New Roman" w:hAnsi="Times New Roman" w:cs="Times New Roman"/>
                <w:sz w:val="20"/>
                <w:szCs w:val="20"/>
              </w:rPr>
              <w:t>(ось горизонт от</w:t>
            </w:r>
            <w:proofErr w:type="gramStart"/>
            <w:r w:rsidRPr="00FE3ABD">
              <w:rPr>
                <w:rFonts w:ascii="Times New Roman" w:hAnsi="Times New Roman" w:cs="Times New Roman"/>
                <w:sz w:val="20"/>
                <w:szCs w:val="20"/>
              </w:rPr>
              <w:t>)</w:t>
            </w:r>
            <w:r w:rsidR="00B66121" w:rsidRPr="00FE3ABD">
              <w:rPr>
                <w:rFonts w:ascii="Times New Roman" w:hAnsi="Times New Roman" w:cs="Times New Roman"/>
                <w:sz w:val="20"/>
                <w:szCs w:val="20"/>
              </w:rPr>
              <w:t>-</w:t>
            </w:r>
            <w:proofErr w:type="gramEnd"/>
            <w:r w:rsidR="00B66121" w:rsidRPr="00FE3ABD">
              <w:rPr>
                <w:rFonts w:ascii="Times New Roman" w:hAnsi="Times New Roman" w:cs="Times New Roman"/>
                <w:sz w:val="20"/>
                <w:szCs w:val="20"/>
              </w:rPr>
              <w:t xml:space="preserve">(ось горизонт до)/(ось </w:t>
            </w:r>
            <w:proofErr w:type="spellStart"/>
            <w:r w:rsidR="00B66121" w:rsidRPr="00FE3ABD">
              <w:rPr>
                <w:rFonts w:ascii="Times New Roman" w:hAnsi="Times New Roman" w:cs="Times New Roman"/>
                <w:sz w:val="20"/>
                <w:szCs w:val="20"/>
              </w:rPr>
              <w:t>вертик</w:t>
            </w:r>
            <w:proofErr w:type="spellEnd"/>
            <w:r w:rsidR="00B66121" w:rsidRPr="00FE3ABD">
              <w:rPr>
                <w:rFonts w:ascii="Times New Roman" w:hAnsi="Times New Roman" w:cs="Times New Roman"/>
                <w:sz w:val="20"/>
                <w:szCs w:val="20"/>
              </w:rPr>
              <w:t xml:space="preserve"> от)- (ось </w:t>
            </w:r>
            <w:proofErr w:type="spellStart"/>
            <w:r w:rsidR="00B66121" w:rsidRPr="00FE3ABD">
              <w:rPr>
                <w:rFonts w:ascii="Times New Roman" w:hAnsi="Times New Roman" w:cs="Times New Roman"/>
                <w:sz w:val="20"/>
                <w:szCs w:val="20"/>
              </w:rPr>
              <w:t>вертик</w:t>
            </w:r>
            <w:proofErr w:type="spellEnd"/>
            <w:r w:rsidR="00B66121" w:rsidRPr="00FE3ABD">
              <w:rPr>
                <w:rFonts w:ascii="Times New Roman" w:hAnsi="Times New Roman" w:cs="Times New Roman"/>
                <w:sz w:val="20"/>
                <w:szCs w:val="20"/>
              </w:rPr>
              <w:t xml:space="preserve"> до)</w:t>
            </w:r>
          </w:p>
        </w:tc>
      </w:tr>
    </w:tbl>
    <w:p w:rsidR="00727922" w:rsidRPr="00FE3ABD" w:rsidRDefault="00727922" w:rsidP="00057790">
      <w:pPr>
        <w:spacing w:after="0" w:line="240" w:lineRule="auto"/>
        <w:jc w:val="both"/>
        <w:rPr>
          <w:rFonts w:ascii="Times New Roman" w:hAnsi="Times New Roman" w:cs="Times New Roman"/>
          <w:sz w:val="20"/>
          <w:szCs w:val="20"/>
        </w:rPr>
      </w:pPr>
      <w:r w:rsidRPr="00FE3ABD">
        <w:rPr>
          <w:rFonts w:ascii="Times New Roman" w:hAnsi="Times New Roman" w:cs="Times New Roman"/>
          <w:sz w:val="20"/>
          <w:szCs w:val="20"/>
        </w:rPr>
        <w:lastRenderedPageBreak/>
        <w:t xml:space="preserve">Расположение Квартиры на этаже строящегося Объекта с указанием предусмотренных Законом основных характеристик Квартиры отражено на плане, который прилагается к Договору и является его неотъемлемой частью (Приложение № </w:t>
      </w:r>
      <w:r w:rsidR="00D572EF" w:rsidRPr="00FE3ABD">
        <w:rPr>
          <w:rFonts w:ascii="Times New Roman" w:hAnsi="Times New Roman" w:cs="Times New Roman"/>
          <w:sz w:val="20"/>
          <w:szCs w:val="20"/>
        </w:rPr>
        <w:t>1</w:t>
      </w:r>
      <w:r w:rsidRPr="00FE3ABD">
        <w:rPr>
          <w:rFonts w:ascii="Times New Roman" w:hAnsi="Times New Roman" w:cs="Times New Roman"/>
          <w:sz w:val="20"/>
          <w:szCs w:val="20"/>
        </w:rPr>
        <w:t>).</w:t>
      </w:r>
    </w:p>
    <w:p w:rsidR="00D2043E" w:rsidRPr="00FE3ABD" w:rsidRDefault="00727922" w:rsidP="00D2043E">
      <w:pPr>
        <w:spacing w:after="0" w:line="240" w:lineRule="auto"/>
        <w:jc w:val="both"/>
        <w:rPr>
          <w:rFonts w:ascii="Times New Roman" w:hAnsi="Times New Roman" w:cs="Times New Roman"/>
          <w:sz w:val="20"/>
          <w:szCs w:val="20"/>
        </w:rPr>
      </w:pPr>
      <w:r w:rsidRPr="00FE3ABD">
        <w:rPr>
          <w:rFonts w:ascii="Times New Roman" w:hAnsi="Times New Roman" w:cs="Times New Roman"/>
          <w:sz w:val="20"/>
          <w:szCs w:val="20"/>
        </w:rPr>
        <w:t>Указанная в настоящем</w:t>
      </w:r>
      <w:r w:rsidR="00D572EF" w:rsidRPr="00FE3ABD">
        <w:rPr>
          <w:rFonts w:ascii="Times New Roman" w:hAnsi="Times New Roman" w:cs="Times New Roman"/>
          <w:sz w:val="20"/>
          <w:szCs w:val="20"/>
        </w:rPr>
        <w:t xml:space="preserve"> </w:t>
      </w:r>
      <w:r w:rsidRPr="00FE3ABD">
        <w:rPr>
          <w:rFonts w:ascii="Times New Roman" w:hAnsi="Times New Roman" w:cs="Times New Roman"/>
          <w:sz w:val="20"/>
          <w:szCs w:val="20"/>
        </w:rPr>
        <w:t xml:space="preserve"> пункте площадь</w:t>
      </w:r>
      <w:r w:rsidR="00D572EF" w:rsidRPr="00FE3ABD">
        <w:rPr>
          <w:rFonts w:ascii="Times New Roman" w:hAnsi="Times New Roman" w:cs="Times New Roman"/>
          <w:sz w:val="20"/>
          <w:szCs w:val="20"/>
        </w:rPr>
        <w:t xml:space="preserve"> </w:t>
      </w:r>
      <w:r w:rsidRPr="00FE3ABD">
        <w:rPr>
          <w:rFonts w:ascii="Times New Roman" w:hAnsi="Times New Roman" w:cs="Times New Roman"/>
          <w:sz w:val="20"/>
          <w:szCs w:val="20"/>
        </w:rPr>
        <w:t xml:space="preserve"> Квартир</w:t>
      </w:r>
      <w:r w:rsidR="00D572EF" w:rsidRPr="00FE3ABD">
        <w:rPr>
          <w:rFonts w:ascii="Times New Roman" w:hAnsi="Times New Roman" w:cs="Times New Roman"/>
          <w:sz w:val="20"/>
          <w:szCs w:val="20"/>
        </w:rPr>
        <w:t xml:space="preserve">ы является  проектной и подлежит </w:t>
      </w:r>
      <w:r w:rsidRPr="00FE3ABD">
        <w:rPr>
          <w:rFonts w:ascii="Times New Roman" w:hAnsi="Times New Roman" w:cs="Times New Roman"/>
          <w:sz w:val="20"/>
          <w:szCs w:val="20"/>
        </w:rPr>
        <w:t xml:space="preserve">уточнению </w:t>
      </w:r>
      <w:r w:rsidR="00D572EF" w:rsidRPr="00FE3ABD">
        <w:rPr>
          <w:rFonts w:ascii="Times New Roman" w:hAnsi="Times New Roman" w:cs="Times New Roman"/>
          <w:sz w:val="20"/>
          <w:szCs w:val="20"/>
        </w:rPr>
        <w:t xml:space="preserve"> </w:t>
      </w:r>
      <w:r w:rsidRPr="00FE3ABD">
        <w:rPr>
          <w:rFonts w:ascii="Times New Roman" w:hAnsi="Times New Roman" w:cs="Times New Roman"/>
          <w:sz w:val="20"/>
          <w:szCs w:val="20"/>
        </w:rPr>
        <w:t xml:space="preserve">на </w:t>
      </w:r>
      <w:r w:rsidR="00D572EF" w:rsidRPr="00FE3ABD">
        <w:rPr>
          <w:rFonts w:ascii="Times New Roman" w:hAnsi="Times New Roman" w:cs="Times New Roman"/>
          <w:sz w:val="20"/>
          <w:szCs w:val="20"/>
        </w:rPr>
        <w:t>о</w:t>
      </w:r>
      <w:r w:rsidRPr="00FE3ABD">
        <w:rPr>
          <w:rFonts w:ascii="Times New Roman" w:hAnsi="Times New Roman" w:cs="Times New Roman"/>
          <w:sz w:val="20"/>
          <w:szCs w:val="20"/>
        </w:rPr>
        <w:t>сновании</w:t>
      </w:r>
      <w:r w:rsidR="00D572EF" w:rsidRPr="00FE3ABD">
        <w:rPr>
          <w:rFonts w:ascii="Times New Roman" w:hAnsi="Times New Roman" w:cs="Times New Roman"/>
          <w:sz w:val="20"/>
          <w:szCs w:val="20"/>
        </w:rPr>
        <w:t xml:space="preserve"> </w:t>
      </w:r>
      <w:r w:rsidRPr="00FE3ABD">
        <w:rPr>
          <w:rFonts w:ascii="Times New Roman" w:hAnsi="Times New Roman" w:cs="Times New Roman"/>
          <w:sz w:val="20"/>
          <w:szCs w:val="20"/>
        </w:rPr>
        <w:t>обмеров</w:t>
      </w:r>
      <w:r w:rsidR="00D572EF" w:rsidRPr="00FE3ABD">
        <w:rPr>
          <w:rFonts w:ascii="Times New Roman" w:hAnsi="Times New Roman" w:cs="Times New Roman"/>
          <w:sz w:val="20"/>
          <w:szCs w:val="20"/>
        </w:rPr>
        <w:t xml:space="preserve"> </w:t>
      </w:r>
      <w:r w:rsidRPr="00FE3ABD">
        <w:rPr>
          <w:rFonts w:ascii="Times New Roman" w:hAnsi="Times New Roman" w:cs="Times New Roman"/>
          <w:sz w:val="20"/>
          <w:szCs w:val="20"/>
        </w:rPr>
        <w:t>уполномоченного</w:t>
      </w:r>
      <w:r w:rsidR="00D572EF" w:rsidRPr="00FE3ABD">
        <w:rPr>
          <w:rFonts w:ascii="Times New Roman" w:hAnsi="Times New Roman" w:cs="Times New Roman"/>
          <w:sz w:val="20"/>
          <w:szCs w:val="20"/>
        </w:rPr>
        <w:t xml:space="preserve"> </w:t>
      </w:r>
      <w:r w:rsidRPr="00FE3ABD">
        <w:rPr>
          <w:rFonts w:ascii="Times New Roman" w:hAnsi="Times New Roman" w:cs="Times New Roman"/>
          <w:sz w:val="20"/>
          <w:szCs w:val="20"/>
        </w:rPr>
        <w:t xml:space="preserve">органа. </w:t>
      </w:r>
    </w:p>
    <w:p w:rsidR="00D2043E" w:rsidRPr="00FE3ABD" w:rsidRDefault="00D2043E"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2.3. О</w:t>
      </w:r>
      <w:r w:rsidR="004C0D1C" w:rsidRPr="00FE3ABD">
        <w:rPr>
          <w:rFonts w:ascii="Times New Roman" w:hAnsi="Times New Roman" w:cs="Times New Roman"/>
          <w:sz w:val="20"/>
          <w:szCs w:val="20"/>
        </w:rPr>
        <w:t xml:space="preserve">кончательная общая площадь Квартиры, указанная в п. 2.2.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меньшую сторону. Окончательная площадь Квартиры (в </w:t>
      </w:r>
      <w:proofErr w:type="spellStart"/>
      <w:r w:rsidR="004C0D1C" w:rsidRPr="00FE3ABD">
        <w:rPr>
          <w:rFonts w:ascii="Times New Roman" w:hAnsi="Times New Roman" w:cs="Times New Roman"/>
          <w:sz w:val="20"/>
          <w:szCs w:val="20"/>
        </w:rPr>
        <w:t>т.ч</w:t>
      </w:r>
      <w:proofErr w:type="spellEnd"/>
      <w:r w:rsidR="004C0D1C" w:rsidRPr="00FE3ABD">
        <w:rPr>
          <w:rFonts w:ascii="Times New Roman" w:hAnsi="Times New Roman" w:cs="Times New Roman"/>
          <w:sz w:val="20"/>
          <w:szCs w:val="20"/>
        </w:rPr>
        <w:t xml:space="preserve">. площади отдельных помещений) определяются по завершению строительства Объекта путем проведения замеров в установленном </w:t>
      </w:r>
      <w:proofErr w:type="gramStart"/>
      <w:r w:rsidR="004C0D1C" w:rsidRPr="00FE3ABD">
        <w:rPr>
          <w:rFonts w:ascii="Times New Roman" w:hAnsi="Times New Roman" w:cs="Times New Roman"/>
          <w:sz w:val="20"/>
          <w:szCs w:val="20"/>
        </w:rPr>
        <w:t>порядке</w:t>
      </w:r>
      <w:proofErr w:type="gramEnd"/>
      <w:r w:rsidR="004C0D1C" w:rsidRPr="00FE3ABD">
        <w:rPr>
          <w:rFonts w:ascii="Times New Roman" w:hAnsi="Times New Roman" w:cs="Times New Roman"/>
          <w:sz w:val="20"/>
          <w:szCs w:val="20"/>
        </w:rPr>
        <w:t xml:space="preserve">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Квартиры. При этом изменение размера общей площади Квартиры (в </w:t>
      </w:r>
      <w:proofErr w:type="spellStart"/>
      <w:r w:rsidR="004C0D1C" w:rsidRPr="00FE3ABD">
        <w:rPr>
          <w:rFonts w:ascii="Times New Roman" w:hAnsi="Times New Roman" w:cs="Times New Roman"/>
          <w:sz w:val="20"/>
          <w:szCs w:val="20"/>
        </w:rPr>
        <w:t>т.ч</w:t>
      </w:r>
      <w:proofErr w:type="spellEnd"/>
      <w:r w:rsidR="004C0D1C" w:rsidRPr="00FE3ABD">
        <w:rPr>
          <w:rFonts w:ascii="Times New Roman" w:hAnsi="Times New Roman" w:cs="Times New Roman"/>
          <w:sz w:val="20"/>
          <w:szCs w:val="20"/>
        </w:rPr>
        <w:t>. площади отдельных помещений) Квартиры в сторон</w:t>
      </w:r>
      <w:r w:rsidR="009E6671">
        <w:rPr>
          <w:rFonts w:ascii="Times New Roman" w:hAnsi="Times New Roman" w:cs="Times New Roman"/>
          <w:sz w:val="20"/>
          <w:szCs w:val="20"/>
        </w:rPr>
        <w:t>у увеличения или уменьшения на 5</w:t>
      </w:r>
      <w:r w:rsidR="004C0D1C" w:rsidRPr="00FE3ABD">
        <w:rPr>
          <w:rFonts w:ascii="Times New Roman" w:hAnsi="Times New Roman" w:cs="Times New Roman"/>
          <w:sz w:val="20"/>
          <w:szCs w:val="20"/>
        </w:rPr>
        <w:t xml:space="preserve"> % и меньше размера общей площади, указанного в п. 2.2. Договора, не является существенным.</w:t>
      </w:r>
    </w:p>
    <w:p w:rsidR="00727922" w:rsidRPr="00FE3ABD" w:rsidRDefault="00D2043E"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2.4. Х</w:t>
      </w:r>
      <w:r w:rsidR="00727922" w:rsidRPr="00FE3ABD">
        <w:rPr>
          <w:rFonts w:ascii="Times New Roman" w:hAnsi="Times New Roman" w:cs="Times New Roman"/>
          <w:sz w:val="20"/>
          <w:szCs w:val="20"/>
        </w:rPr>
        <w:t xml:space="preserve">арактеристики Квартиры в части наличия отделки </w:t>
      </w:r>
      <w:r w:rsidR="0096134E" w:rsidRPr="00FE3ABD">
        <w:rPr>
          <w:rFonts w:ascii="Times New Roman" w:hAnsi="Times New Roman" w:cs="Times New Roman"/>
          <w:sz w:val="20"/>
          <w:szCs w:val="20"/>
        </w:rPr>
        <w:t>указаны в Приложении № 2 к Договору. О</w:t>
      </w:r>
      <w:r w:rsidR="00727922" w:rsidRPr="00FE3ABD">
        <w:rPr>
          <w:rFonts w:ascii="Times New Roman" w:hAnsi="Times New Roman" w:cs="Times New Roman"/>
          <w:sz w:val="20"/>
          <w:szCs w:val="20"/>
        </w:rPr>
        <w:t>тделочные работы</w:t>
      </w:r>
      <w:r w:rsidR="00AB5406" w:rsidRPr="00FE3ABD">
        <w:rPr>
          <w:rFonts w:ascii="Times New Roman" w:hAnsi="Times New Roman" w:cs="Times New Roman"/>
          <w:sz w:val="20"/>
          <w:szCs w:val="20"/>
        </w:rPr>
        <w:t>, указанные в Приложении № 2 к настоящему Договору,</w:t>
      </w:r>
      <w:r w:rsidR="00727922" w:rsidRPr="00FE3ABD">
        <w:rPr>
          <w:rFonts w:ascii="Times New Roman" w:hAnsi="Times New Roman" w:cs="Times New Roman"/>
          <w:sz w:val="20"/>
          <w:szCs w:val="20"/>
        </w:rPr>
        <w:t xml:space="preserve"> включены в стоимость Квартиры и в размер </w:t>
      </w:r>
      <w:r w:rsidR="004F4BC3" w:rsidRPr="00FE3ABD">
        <w:rPr>
          <w:rFonts w:ascii="Times New Roman" w:hAnsi="Times New Roman" w:cs="Times New Roman"/>
          <w:sz w:val="20"/>
          <w:szCs w:val="20"/>
        </w:rPr>
        <w:t>денежных средств, подлежащих уплате</w:t>
      </w:r>
      <w:r w:rsidR="00727922" w:rsidRPr="00FE3ABD">
        <w:rPr>
          <w:rFonts w:ascii="Times New Roman" w:hAnsi="Times New Roman" w:cs="Times New Roman"/>
          <w:sz w:val="20"/>
          <w:szCs w:val="20"/>
        </w:rPr>
        <w:t xml:space="preserve"> </w:t>
      </w:r>
      <w:r w:rsidR="00DB102F" w:rsidRPr="00FE3ABD">
        <w:rPr>
          <w:rFonts w:ascii="Times New Roman" w:hAnsi="Times New Roman" w:cs="Times New Roman"/>
          <w:sz w:val="20"/>
          <w:szCs w:val="20"/>
        </w:rPr>
        <w:t>Дольщиком</w:t>
      </w:r>
      <w:r w:rsidR="00727922" w:rsidRPr="00FE3ABD">
        <w:rPr>
          <w:rFonts w:ascii="Times New Roman" w:hAnsi="Times New Roman" w:cs="Times New Roman"/>
          <w:sz w:val="20"/>
          <w:szCs w:val="20"/>
        </w:rPr>
        <w:t>, согласно п.</w:t>
      </w:r>
      <w:r w:rsidR="00BC146B" w:rsidRPr="00FE3ABD">
        <w:rPr>
          <w:rFonts w:ascii="Times New Roman" w:hAnsi="Times New Roman" w:cs="Times New Roman"/>
          <w:sz w:val="20"/>
          <w:szCs w:val="20"/>
        </w:rPr>
        <w:t>4</w:t>
      </w:r>
      <w:r w:rsidR="00727922" w:rsidRPr="00FE3ABD">
        <w:rPr>
          <w:rFonts w:ascii="Times New Roman" w:hAnsi="Times New Roman" w:cs="Times New Roman"/>
          <w:sz w:val="20"/>
          <w:szCs w:val="20"/>
        </w:rPr>
        <w:t>.</w:t>
      </w:r>
      <w:r w:rsidR="005F2A87" w:rsidRPr="00FE3ABD">
        <w:rPr>
          <w:rFonts w:ascii="Times New Roman" w:hAnsi="Times New Roman" w:cs="Times New Roman"/>
          <w:sz w:val="20"/>
          <w:szCs w:val="20"/>
        </w:rPr>
        <w:t>2</w:t>
      </w:r>
      <w:r w:rsidR="00727922" w:rsidRPr="00FE3ABD">
        <w:rPr>
          <w:rFonts w:ascii="Times New Roman" w:hAnsi="Times New Roman" w:cs="Times New Roman"/>
          <w:sz w:val="20"/>
          <w:szCs w:val="20"/>
        </w:rPr>
        <w:t>. Договора.</w:t>
      </w:r>
    </w:p>
    <w:p w:rsidR="00A81AC2" w:rsidRPr="00FE3ABD" w:rsidRDefault="00D2043E" w:rsidP="00D2043E">
      <w:pPr>
        <w:spacing w:after="0" w:line="240" w:lineRule="auto"/>
        <w:jc w:val="center"/>
        <w:rPr>
          <w:rFonts w:ascii="Times New Roman" w:hAnsi="Times New Roman" w:cs="Times New Roman"/>
          <w:b/>
          <w:sz w:val="20"/>
          <w:szCs w:val="20"/>
        </w:rPr>
      </w:pPr>
      <w:r w:rsidRPr="00FE3ABD">
        <w:rPr>
          <w:rFonts w:ascii="Times New Roman" w:hAnsi="Times New Roman" w:cs="Times New Roman"/>
          <w:b/>
          <w:sz w:val="20"/>
          <w:szCs w:val="20"/>
        </w:rPr>
        <w:t xml:space="preserve">3. </w:t>
      </w:r>
      <w:r w:rsidR="00A81AC2" w:rsidRPr="00FE3ABD">
        <w:rPr>
          <w:rFonts w:ascii="Times New Roman" w:hAnsi="Times New Roman" w:cs="Times New Roman"/>
          <w:b/>
          <w:sz w:val="20"/>
          <w:szCs w:val="20"/>
        </w:rPr>
        <w:t>Имущественные права Сторон</w:t>
      </w:r>
    </w:p>
    <w:p w:rsidR="00A81AC2" w:rsidRPr="00FE3ABD" w:rsidRDefault="00D2043E"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3.1.</w:t>
      </w:r>
      <w:r w:rsidR="00A81AC2" w:rsidRPr="00FE3ABD">
        <w:rPr>
          <w:rFonts w:ascii="Times New Roman" w:hAnsi="Times New Roman" w:cs="Times New Roman"/>
          <w:sz w:val="20"/>
          <w:szCs w:val="20"/>
        </w:rPr>
        <w:t>После завершения строительства Объекта и выполнения Дольщиком всех условий Договора, Дольщик получает Квартиру, указанную в п.2.2 Договора, по Акту приема-передачи</w:t>
      </w:r>
      <w:r w:rsidR="00DF45E6" w:rsidRPr="00FE3ABD">
        <w:rPr>
          <w:rFonts w:ascii="Times New Roman" w:hAnsi="Times New Roman" w:cs="Times New Roman"/>
          <w:sz w:val="20"/>
          <w:szCs w:val="20"/>
        </w:rPr>
        <w:t xml:space="preserve"> Квартиры</w:t>
      </w:r>
      <w:r w:rsidR="00A81AC2" w:rsidRPr="00FE3ABD">
        <w:rPr>
          <w:rFonts w:ascii="Times New Roman" w:hAnsi="Times New Roman" w:cs="Times New Roman"/>
          <w:sz w:val="20"/>
          <w:szCs w:val="20"/>
        </w:rPr>
        <w:t xml:space="preserve"> для оформления в собственность. </w:t>
      </w:r>
    </w:p>
    <w:p w:rsidR="00A81AC2" w:rsidRPr="00FE3ABD" w:rsidRDefault="00BC146B"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3</w:t>
      </w:r>
      <w:r w:rsidR="00D2043E" w:rsidRPr="00FE3ABD">
        <w:rPr>
          <w:rFonts w:ascii="Times New Roman" w:hAnsi="Times New Roman" w:cs="Times New Roman"/>
          <w:sz w:val="20"/>
          <w:szCs w:val="20"/>
        </w:rPr>
        <w:t>.2.</w:t>
      </w:r>
      <w:r w:rsidR="00A81AC2" w:rsidRPr="00FE3ABD">
        <w:rPr>
          <w:rFonts w:ascii="Times New Roman" w:hAnsi="Times New Roman" w:cs="Times New Roman"/>
          <w:sz w:val="20"/>
          <w:szCs w:val="20"/>
        </w:rPr>
        <w:t>Стороны признают, что при подписании Акта приема-передачи Квартиры Дольщик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rsidR="00A81AC2" w:rsidRPr="00FE3ABD" w:rsidRDefault="00BC146B"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3</w:t>
      </w:r>
      <w:r w:rsidR="00D2043E" w:rsidRPr="00FE3ABD">
        <w:rPr>
          <w:rFonts w:ascii="Times New Roman" w:hAnsi="Times New Roman" w:cs="Times New Roman"/>
          <w:sz w:val="20"/>
          <w:szCs w:val="20"/>
        </w:rPr>
        <w:t>.3.</w:t>
      </w:r>
      <w:r w:rsidR="00A81AC2" w:rsidRPr="00FE3ABD">
        <w:rPr>
          <w:rFonts w:ascii="Times New Roman" w:hAnsi="Times New Roman" w:cs="Times New Roman"/>
          <w:sz w:val="20"/>
          <w:szCs w:val="20"/>
        </w:rPr>
        <w:t>Расходы, связанные с государственной регистрацией Договора, дополнений и изменений к нему, несут Стороны в соответствии с законодательством РФ.</w:t>
      </w:r>
    </w:p>
    <w:p w:rsidR="00A81AC2" w:rsidRPr="00FE3ABD" w:rsidRDefault="00BC146B"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3</w:t>
      </w:r>
      <w:r w:rsidR="00A81AC2" w:rsidRPr="00FE3ABD">
        <w:rPr>
          <w:rFonts w:ascii="Times New Roman" w:hAnsi="Times New Roman" w:cs="Times New Roman"/>
          <w:sz w:val="20"/>
          <w:szCs w:val="20"/>
        </w:rPr>
        <w:t>.4.Застройщик гарантирует, что права на Квартиру, указанную в п.2.2 Договора, не находятся под арестом, в залоге и не обременены другими способами, предусмотренными действующим законодательством РФ.</w:t>
      </w:r>
    </w:p>
    <w:p w:rsidR="00D2043E" w:rsidRPr="00FE3ABD" w:rsidRDefault="00BC146B" w:rsidP="00FE3ABD">
      <w:pPr>
        <w:spacing w:after="0" w:line="240" w:lineRule="auto"/>
        <w:ind w:firstLine="567"/>
        <w:jc w:val="both"/>
        <w:rPr>
          <w:rFonts w:ascii="Times New Roman" w:hAnsi="Times New Roman" w:cs="Times New Roman"/>
          <w:sz w:val="20"/>
          <w:szCs w:val="20"/>
          <w:lang w:val="ru"/>
        </w:rPr>
      </w:pPr>
      <w:r w:rsidRPr="00FE3ABD">
        <w:rPr>
          <w:rFonts w:ascii="Times New Roman" w:hAnsi="Times New Roman" w:cs="Times New Roman"/>
          <w:sz w:val="20"/>
          <w:szCs w:val="20"/>
          <w:lang w:val="ru"/>
        </w:rPr>
        <w:t xml:space="preserve">3.5. Дольщик не имеет права требовать предоставления ему Застройщиком Квартиры до полной оплаты денежных средств (Раздел 4 настоящего договора). Согласно статье 359 ГК РФ Застройщик вправе удерживать Квартиру и не передавать её Дольщику по Акту приёма-передачи </w:t>
      </w:r>
      <w:r w:rsidR="00DF45E6" w:rsidRPr="00FE3ABD">
        <w:rPr>
          <w:rFonts w:ascii="Times New Roman" w:hAnsi="Times New Roman" w:cs="Times New Roman"/>
          <w:sz w:val="20"/>
          <w:szCs w:val="20"/>
          <w:lang w:val="ru"/>
        </w:rPr>
        <w:t xml:space="preserve">Квартиры </w:t>
      </w:r>
      <w:r w:rsidRPr="00FE3ABD">
        <w:rPr>
          <w:rFonts w:ascii="Times New Roman" w:hAnsi="Times New Roman" w:cs="Times New Roman"/>
          <w:sz w:val="20"/>
          <w:szCs w:val="20"/>
          <w:lang w:val="ru"/>
        </w:rPr>
        <w:t>до полной оплаты денежных средств, и в этом случае Застройщик не будет считаться нарушившим сроки передачи Квартиры. Если оплата произведена Дольщиком после истечения установленного договором срока передачи Квартиры, Застройщик будет обязан передать Д</w:t>
      </w:r>
      <w:r w:rsidR="0096134E" w:rsidRPr="00FE3ABD">
        <w:rPr>
          <w:rFonts w:ascii="Times New Roman" w:hAnsi="Times New Roman" w:cs="Times New Roman"/>
          <w:sz w:val="20"/>
          <w:szCs w:val="20"/>
          <w:lang w:val="ru"/>
        </w:rPr>
        <w:t>ольщику</w:t>
      </w:r>
      <w:r w:rsidRPr="00FE3ABD">
        <w:rPr>
          <w:rFonts w:ascii="Times New Roman" w:hAnsi="Times New Roman" w:cs="Times New Roman"/>
          <w:sz w:val="20"/>
          <w:szCs w:val="20"/>
          <w:lang w:val="ru"/>
        </w:rPr>
        <w:t xml:space="preserve"> Квартиру (т.е. заявить о готовности Квартиры к приёмке с указанием времени места приёмки и обеспечить возможность осмотра и приёмки Квартиры) в срок не позднее 1 (одного) месяца с момента полной оплаты Дольщиком Квартиры.</w:t>
      </w:r>
    </w:p>
    <w:p w:rsidR="00BC146B" w:rsidRPr="00FE3ABD" w:rsidRDefault="00D2043E" w:rsidP="00FE3ABD">
      <w:pPr>
        <w:spacing w:after="0" w:line="240" w:lineRule="auto"/>
        <w:ind w:firstLine="567"/>
        <w:jc w:val="both"/>
        <w:rPr>
          <w:rFonts w:ascii="Times New Roman" w:hAnsi="Times New Roman" w:cs="Times New Roman"/>
          <w:sz w:val="20"/>
          <w:szCs w:val="20"/>
          <w:lang w:val="ru"/>
        </w:rPr>
      </w:pPr>
      <w:r w:rsidRPr="00FE3ABD">
        <w:rPr>
          <w:rFonts w:ascii="Times New Roman" w:hAnsi="Times New Roman" w:cs="Times New Roman"/>
          <w:sz w:val="20"/>
          <w:szCs w:val="20"/>
          <w:lang w:val="ru"/>
        </w:rPr>
        <w:t xml:space="preserve">3.6. </w:t>
      </w:r>
      <w:r w:rsidR="00BC146B" w:rsidRPr="00FE3ABD">
        <w:rPr>
          <w:rFonts w:ascii="Times New Roman" w:hAnsi="Times New Roman" w:cs="Times New Roman"/>
          <w:sz w:val="20"/>
          <w:szCs w:val="20"/>
          <w:lang w:val="ru"/>
        </w:rPr>
        <w:t>Дольщики не приобретают также долю в праве общей собственности на Объект до полной оплаты Цены договора, указанной в пункте 4.</w:t>
      </w:r>
      <w:r w:rsidR="00FD311E" w:rsidRPr="00FE3ABD">
        <w:rPr>
          <w:rFonts w:ascii="Times New Roman" w:hAnsi="Times New Roman" w:cs="Times New Roman"/>
          <w:sz w:val="20"/>
          <w:szCs w:val="20"/>
          <w:lang w:val="ru"/>
        </w:rPr>
        <w:t>2</w:t>
      </w:r>
      <w:r w:rsidR="00BC146B" w:rsidRPr="00FE3ABD">
        <w:rPr>
          <w:rFonts w:ascii="Times New Roman" w:hAnsi="Times New Roman" w:cs="Times New Roman"/>
          <w:sz w:val="20"/>
          <w:szCs w:val="20"/>
          <w:lang w:val="ru"/>
        </w:rPr>
        <w:t xml:space="preserve"> настоящего договора. </w:t>
      </w:r>
      <w:proofErr w:type="gramStart"/>
      <w:r w:rsidR="00BC146B" w:rsidRPr="00FE3ABD">
        <w:rPr>
          <w:rFonts w:ascii="Times New Roman" w:hAnsi="Times New Roman" w:cs="Times New Roman"/>
          <w:sz w:val="20"/>
          <w:szCs w:val="20"/>
          <w:lang w:val="ru"/>
        </w:rPr>
        <w:t>В случае частичной оплаты Дольщиком Цены договора к моменту окончания строительства Объекта Дольщик не вправе требовать предоставления им иной квартиры/помещения в Объекте или иного имущества на сумму фактически внесенных ими в качестве долевого взноса денежных средств, либо выдела им в натуре части какой-либо квартиры/помещения или приобретения иной квартиры/помещения на указанную сумму.</w:t>
      </w:r>
      <w:proofErr w:type="gramEnd"/>
      <w:r w:rsidR="00BC146B" w:rsidRPr="00FE3ABD">
        <w:rPr>
          <w:rFonts w:ascii="Times New Roman" w:hAnsi="Times New Roman" w:cs="Times New Roman"/>
          <w:sz w:val="20"/>
          <w:szCs w:val="20"/>
          <w:lang w:val="ru"/>
        </w:rPr>
        <w:t xml:space="preserve"> В указанном случае отношения сторон могут быть урегулированы только соглашением о пролонгации срока внесения денежных средств и, соответственно, срока передачи Квартиры, либо путём расторжения настоящего договора.</w:t>
      </w:r>
    </w:p>
    <w:p w:rsidR="00946B3C" w:rsidRPr="00FE3ABD" w:rsidRDefault="00D2043E" w:rsidP="00D2043E">
      <w:pPr>
        <w:spacing w:after="0" w:line="240" w:lineRule="auto"/>
        <w:jc w:val="center"/>
        <w:rPr>
          <w:rFonts w:ascii="Times New Roman" w:hAnsi="Times New Roman" w:cs="Times New Roman"/>
          <w:b/>
          <w:sz w:val="20"/>
          <w:szCs w:val="20"/>
        </w:rPr>
      </w:pPr>
      <w:r w:rsidRPr="00FE3ABD">
        <w:rPr>
          <w:rFonts w:ascii="Times New Roman" w:hAnsi="Times New Roman" w:cs="Times New Roman"/>
          <w:b/>
          <w:sz w:val="20"/>
          <w:szCs w:val="20"/>
        </w:rPr>
        <w:t xml:space="preserve">4. </w:t>
      </w:r>
      <w:r w:rsidR="00BC146B" w:rsidRPr="00FE3ABD">
        <w:rPr>
          <w:rFonts w:ascii="Times New Roman" w:hAnsi="Times New Roman" w:cs="Times New Roman"/>
          <w:b/>
          <w:sz w:val="20"/>
          <w:szCs w:val="20"/>
        </w:rPr>
        <w:t>Цена договора</w:t>
      </w:r>
    </w:p>
    <w:p w:rsidR="00946B3C" w:rsidRPr="00FE3ABD" w:rsidRDefault="00C3700C"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4</w:t>
      </w:r>
      <w:r w:rsidR="00946B3C" w:rsidRPr="00FE3ABD">
        <w:rPr>
          <w:rFonts w:ascii="Times New Roman" w:hAnsi="Times New Roman" w:cs="Times New Roman"/>
          <w:sz w:val="20"/>
          <w:szCs w:val="20"/>
        </w:rPr>
        <w:t xml:space="preserve">.1. </w:t>
      </w:r>
      <w:r w:rsidRPr="00FE3ABD">
        <w:rPr>
          <w:rFonts w:ascii="Times New Roman" w:hAnsi="Times New Roman" w:cs="Times New Roman"/>
          <w:sz w:val="20"/>
          <w:szCs w:val="20"/>
        </w:rPr>
        <w:t>Р</w:t>
      </w:r>
      <w:r w:rsidR="00946B3C" w:rsidRPr="00FE3ABD">
        <w:rPr>
          <w:rFonts w:ascii="Times New Roman" w:hAnsi="Times New Roman" w:cs="Times New Roman"/>
          <w:sz w:val="20"/>
          <w:szCs w:val="20"/>
        </w:rPr>
        <w:t>азмер д</w:t>
      </w:r>
      <w:r w:rsidRPr="00FE3ABD">
        <w:rPr>
          <w:rFonts w:ascii="Times New Roman" w:hAnsi="Times New Roman" w:cs="Times New Roman"/>
          <w:sz w:val="20"/>
          <w:szCs w:val="20"/>
        </w:rPr>
        <w:t>енежных средств</w:t>
      </w:r>
      <w:r w:rsidR="00946B3C" w:rsidRPr="00FE3ABD">
        <w:rPr>
          <w:rFonts w:ascii="Times New Roman" w:hAnsi="Times New Roman" w:cs="Times New Roman"/>
          <w:sz w:val="20"/>
          <w:szCs w:val="20"/>
        </w:rPr>
        <w:t>, подлежащ</w:t>
      </w:r>
      <w:r w:rsidRPr="00FE3ABD">
        <w:rPr>
          <w:rFonts w:ascii="Times New Roman" w:hAnsi="Times New Roman" w:cs="Times New Roman"/>
          <w:sz w:val="20"/>
          <w:szCs w:val="20"/>
        </w:rPr>
        <w:t xml:space="preserve">их уплате </w:t>
      </w:r>
      <w:r w:rsidR="00946B3C" w:rsidRPr="00FE3ABD">
        <w:rPr>
          <w:rFonts w:ascii="Times New Roman" w:hAnsi="Times New Roman" w:cs="Times New Roman"/>
          <w:sz w:val="20"/>
          <w:szCs w:val="20"/>
        </w:rPr>
        <w:t xml:space="preserve">Дольщиком </w:t>
      </w:r>
      <w:r w:rsidRPr="00FE3ABD">
        <w:rPr>
          <w:rFonts w:ascii="Times New Roman" w:hAnsi="Times New Roman" w:cs="Times New Roman"/>
          <w:sz w:val="20"/>
          <w:szCs w:val="20"/>
        </w:rPr>
        <w:t xml:space="preserve">по Договору, определен </w:t>
      </w:r>
      <w:r w:rsidR="005E5349" w:rsidRPr="00FE3ABD">
        <w:rPr>
          <w:rFonts w:ascii="Times New Roman" w:hAnsi="Times New Roman" w:cs="Times New Roman"/>
          <w:sz w:val="20"/>
          <w:szCs w:val="20"/>
        </w:rPr>
        <w:t>С</w:t>
      </w:r>
      <w:r w:rsidRPr="00FE3ABD">
        <w:rPr>
          <w:rFonts w:ascii="Times New Roman" w:hAnsi="Times New Roman" w:cs="Times New Roman"/>
          <w:sz w:val="20"/>
          <w:szCs w:val="20"/>
        </w:rPr>
        <w:t xml:space="preserve">торонами </w:t>
      </w:r>
      <w:r w:rsidR="00A147AE" w:rsidRPr="00FE3ABD">
        <w:rPr>
          <w:rFonts w:ascii="Times New Roman" w:hAnsi="Times New Roman" w:cs="Times New Roman"/>
          <w:sz w:val="20"/>
          <w:szCs w:val="20"/>
        </w:rPr>
        <w:t xml:space="preserve">из расчета </w:t>
      </w:r>
      <w:r w:rsidR="00A147AE" w:rsidRPr="00F75A57">
        <w:rPr>
          <w:rFonts w:ascii="Times New Roman" w:hAnsi="Times New Roman" w:cs="Times New Roman"/>
          <w:b/>
          <w:sz w:val="20"/>
          <w:szCs w:val="20"/>
        </w:rPr>
        <w:t>(стоимость метра цифрами) (стоимость метра прописью)</w:t>
      </w:r>
      <w:r w:rsidR="005E5349" w:rsidRPr="00F75A57">
        <w:rPr>
          <w:rFonts w:ascii="Times New Roman" w:hAnsi="Times New Roman" w:cs="Times New Roman"/>
          <w:b/>
          <w:sz w:val="20"/>
          <w:szCs w:val="20"/>
        </w:rPr>
        <w:t xml:space="preserve"> </w:t>
      </w:r>
      <w:r w:rsidR="005E5349" w:rsidRPr="00FE3ABD">
        <w:rPr>
          <w:rFonts w:ascii="Times New Roman" w:hAnsi="Times New Roman" w:cs="Times New Roman"/>
          <w:sz w:val="20"/>
          <w:szCs w:val="20"/>
        </w:rPr>
        <w:t>за один квадратный метр общей приведенной площади Квартиры, определенной п. 2.2. Договора и включает в себя стоимость балкона/лоджии</w:t>
      </w:r>
      <w:r w:rsidR="00381023" w:rsidRPr="00FE3ABD">
        <w:rPr>
          <w:rFonts w:ascii="Times New Roman" w:hAnsi="Times New Roman" w:cs="Times New Roman"/>
          <w:sz w:val="20"/>
          <w:szCs w:val="20"/>
        </w:rPr>
        <w:t xml:space="preserve"> в соответствии с п. 2.2. настоящего Договора</w:t>
      </w:r>
      <w:r w:rsidR="005E5349" w:rsidRPr="00FE3ABD">
        <w:rPr>
          <w:rFonts w:ascii="Times New Roman" w:hAnsi="Times New Roman" w:cs="Times New Roman"/>
          <w:sz w:val="20"/>
          <w:szCs w:val="20"/>
        </w:rPr>
        <w:t>.</w:t>
      </w:r>
      <w:r w:rsidR="00946B3C" w:rsidRPr="00FE3ABD">
        <w:rPr>
          <w:rFonts w:ascii="Times New Roman" w:hAnsi="Times New Roman" w:cs="Times New Roman"/>
          <w:sz w:val="20"/>
          <w:szCs w:val="20"/>
        </w:rPr>
        <w:t xml:space="preserve"> </w:t>
      </w:r>
      <w:r w:rsidR="00381023" w:rsidRPr="00FE3ABD">
        <w:rPr>
          <w:rFonts w:ascii="Times New Roman" w:hAnsi="Times New Roman" w:cs="Times New Roman"/>
          <w:sz w:val="20"/>
          <w:szCs w:val="20"/>
        </w:rPr>
        <w:t>НДС не облагается.</w:t>
      </w:r>
    </w:p>
    <w:p w:rsidR="000B1FAF" w:rsidRPr="00FE3ABD" w:rsidRDefault="003079A4" w:rsidP="00FE3ABD">
      <w:pPr>
        <w:spacing w:after="0" w:line="240" w:lineRule="auto"/>
        <w:ind w:firstLine="567"/>
        <w:jc w:val="both"/>
        <w:rPr>
          <w:rFonts w:ascii="Times New Roman" w:hAnsi="Times New Roman" w:cs="Times New Roman"/>
          <w:sz w:val="20"/>
          <w:szCs w:val="20"/>
          <w:lang w:val="ru"/>
        </w:rPr>
      </w:pPr>
      <w:r w:rsidRPr="00FE3ABD">
        <w:rPr>
          <w:rFonts w:ascii="Times New Roman" w:hAnsi="Times New Roman" w:cs="Times New Roman"/>
          <w:sz w:val="20"/>
          <w:szCs w:val="20"/>
          <w:lang w:val="ru"/>
        </w:rPr>
        <w:t xml:space="preserve">4.2. Общий размер денежных средств, подлежащих оплате Дольщиком за Квартиру (далее – Цена договора), определен путем умножения общей приведенной площади Квартиры, указанной в п. 2.2. Договора, на стоимость одного квадратного метра, указанную в п. 4.1. Договора, и составляет </w:t>
      </w:r>
      <w:r w:rsidR="001D7634" w:rsidRPr="008C6E98">
        <w:rPr>
          <w:rFonts w:ascii="Times New Roman" w:hAnsi="Times New Roman" w:cs="Times New Roman"/>
          <w:b/>
          <w:sz w:val="20"/>
          <w:szCs w:val="20"/>
          <w:lang w:val="ru"/>
        </w:rPr>
        <w:t>(стоимость договора цифрами с копейками)</w:t>
      </w:r>
      <w:r w:rsidR="001D7634" w:rsidRPr="008C6E98">
        <w:rPr>
          <w:rFonts w:ascii="Times New Roman" w:hAnsi="Times New Roman" w:cs="Times New Roman"/>
          <w:b/>
          <w:sz w:val="20"/>
          <w:szCs w:val="20"/>
        </w:rPr>
        <w:t xml:space="preserve"> </w:t>
      </w:r>
      <w:r w:rsidR="001D7634" w:rsidRPr="008C6E98">
        <w:rPr>
          <w:rFonts w:ascii="Times New Roman" w:hAnsi="Times New Roman" w:cs="Times New Roman"/>
          <w:b/>
          <w:sz w:val="20"/>
          <w:szCs w:val="20"/>
          <w:lang w:val="ru"/>
        </w:rPr>
        <w:t>(стоимость договора прописью)</w:t>
      </w:r>
      <w:r w:rsidRPr="00FE3ABD">
        <w:rPr>
          <w:rFonts w:ascii="Times New Roman" w:hAnsi="Times New Roman" w:cs="Times New Roman"/>
          <w:sz w:val="20"/>
          <w:szCs w:val="20"/>
          <w:lang w:val="ru"/>
        </w:rPr>
        <w:t xml:space="preserve"> и включает в себя стоимость доли в праве собственности на общее и</w:t>
      </w:r>
      <w:r w:rsidR="0094798C" w:rsidRPr="00FE3ABD">
        <w:rPr>
          <w:rFonts w:ascii="Times New Roman" w:hAnsi="Times New Roman" w:cs="Times New Roman"/>
          <w:sz w:val="20"/>
          <w:szCs w:val="20"/>
          <w:lang w:val="ru"/>
        </w:rPr>
        <w:t>мущество Объекта строительства</w:t>
      </w:r>
      <w:r w:rsidRPr="00FE3ABD">
        <w:rPr>
          <w:rFonts w:ascii="Times New Roman" w:hAnsi="Times New Roman" w:cs="Times New Roman"/>
          <w:sz w:val="20"/>
          <w:szCs w:val="20"/>
          <w:lang w:val="ru"/>
        </w:rPr>
        <w:t>.</w:t>
      </w:r>
      <w:r w:rsidR="000B1FAF" w:rsidRPr="00FE3ABD">
        <w:rPr>
          <w:rFonts w:ascii="Times New Roman" w:hAnsi="Times New Roman" w:cs="Times New Roman"/>
          <w:sz w:val="20"/>
          <w:szCs w:val="20"/>
          <w:lang w:val="ru"/>
        </w:rPr>
        <w:t xml:space="preserve"> </w:t>
      </w:r>
    </w:p>
    <w:p w:rsidR="000B1FAF" w:rsidRPr="00FE3ABD" w:rsidRDefault="000B1FAF" w:rsidP="00FE3ABD">
      <w:pPr>
        <w:spacing w:after="0" w:line="240" w:lineRule="auto"/>
        <w:ind w:firstLine="567"/>
        <w:jc w:val="both"/>
        <w:rPr>
          <w:rFonts w:ascii="Times New Roman" w:hAnsi="Times New Roman" w:cs="Times New Roman"/>
          <w:sz w:val="20"/>
          <w:szCs w:val="20"/>
          <w:lang w:val="ru"/>
        </w:rPr>
      </w:pPr>
      <w:r w:rsidRPr="00FE3ABD">
        <w:rPr>
          <w:rFonts w:ascii="Times New Roman" w:hAnsi="Times New Roman" w:cs="Times New Roman"/>
          <w:sz w:val="20"/>
          <w:szCs w:val="20"/>
          <w:lang w:val="ru"/>
        </w:rPr>
        <w:t xml:space="preserve">4.3. </w:t>
      </w:r>
      <w:proofErr w:type="gramStart"/>
      <w:r w:rsidRPr="00FE3ABD">
        <w:rPr>
          <w:rFonts w:ascii="Times New Roman" w:hAnsi="Times New Roman" w:cs="Times New Roman"/>
          <w:sz w:val="20"/>
          <w:szCs w:val="20"/>
          <w:lang w:val="ru"/>
        </w:rPr>
        <w:t>Цена договора не привязана жёстко к стоимости строительства единицы площади Квартиры или Объекта, т.к. зависит от множества факторов, в частности от типа Квартиры, стадии строительства в момент заключения настоящего Договора, кроме того, он</w:t>
      </w:r>
      <w:r w:rsidR="0094798C" w:rsidRPr="00FE3ABD">
        <w:rPr>
          <w:rFonts w:ascii="Times New Roman" w:hAnsi="Times New Roman" w:cs="Times New Roman"/>
          <w:sz w:val="20"/>
          <w:szCs w:val="20"/>
          <w:lang w:val="ru"/>
        </w:rPr>
        <w:t>а</w:t>
      </w:r>
      <w:r w:rsidRPr="00FE3ABD">
        <w:rPr>
          <w:rFonts w:ascii="Times New Roman" w:hAnsi="Times New Roman" w:cs="Times New Roman"/>
          <w:sz w:val="20"/>
          <w:szCs w:val="20"/>
          <w:lang w:val="ru"/>
        </w:rPr>
        <w:t xml:space="preserve"> рассчитывается при заключении договора с применением индивидуальных коэффициентов или процентов в зависимости от Графика оплаты (периода рассрочки, размеров промежуточных платежей, индивидуальных особенностей оплаты и т.п.).</w:t>
      </w:r>
      <w:proofErr w:type="gramEnd"/>
    </w:p>
    <w:p w:rsidR="00D42507" w:rsidRPr="00FE3ABD" w:rsidRDefault="00D42507" w:rsidP="00FE3ABD">
      <w:pPr>
        <w:spacing w:after="0" w:line="240" w:lineRule="auto"/>
        <w:ind w:firstLine="567"/>
        <w:jc w:val="both"/>
        <w:rPr>
          <w:rFonts w:ascii="Times New Roman" w:hAnsi="Times New Roman" w:cs="Times New Roman"/>
          <w:sz w:val="20"/>
          <w:szCs w:val="20"/>
          <w:lang w:val="ru"/>
        </w:rPr>
      </w:pPr>
      <w:r w:rsidRPr="00FE3ABD">
        <w:rPr>
          <w:rFonts w:ascii="Times New Roman" w:hAnsi="Times New Roman" w:cs="Times New Roman"/>
          <w:sz w:val="20"/>
          <w:szCs w:val="20"/>
          <w:lang w:val="ru"/>
        </w:rPr>
        <w:t>4.</w:t>
      </w:r>
      <w:r w:rsidR="000B1FAF" w:rsidRPr="00FE3ABD">
        <w:rPr>
          <w:rFonts w:ascii="Times New Roman" w:hAnsi="Times New Roman" w:cs="Times New Roman"/>
          <w:sz w:val="20"/>
          <w:szCs w:val="20"/>
          <w:lang w:val="ru"/>
        </w:rPr>
        <w:t>4</w:t>
      </w:r>
      <w:r w:rsidRPr="00FE3ABD">
        <w:rPr>
          <w:rFonts w:ascii="Times New Roman" w:hAnsi="Times New Roman" w:cs="Times New Roman"/>
          <w:sz w:val="20"/>
          <w:szCs w:val="20"/>
          <w:lang w:val="ru"/>
        </w:rPr>
        <w:t xml:space="preserve">. Стороны договорились, что Цена договора может быть изменена в случаях, предусмотренных п. </w:t>
      </w:r>
      <w:r w:rsidR="005D09DD" w:rsidRPr="00FE3ABD">
        <w:rPr>
          <w:rFonts w:ascii="Times New Roman" w:hAnsi="Times New Roman" w:cs="Times New Roman"/>
          <w:sz w:val="20"/>
          <w:szCs w:val="20"/>
          <w:lang w:val="ru"/>
        </w:rPr>
        <w:t xml:space="preserve">5.4. </w:t>
      </w:r>
      <w:r w:rsidRPr="00FE3ABD">
        <w:rPr>
          <w:rFonts w:ascii="Times New Roman" w:hAnsi="Times New Roman" w:cs="Times New Roman"/>
          <w:sz w:val="20"/>
          <w:szCs w:val="20"/>
          <w:lang w:val="ru"/>
        </w:rPr>
        <w:t>Договора.</w:t>
      </w:r>
    </w:p>
    <w:p w:rsidR="00D42507" w:rsidRPr="00FE3ABD" w:rsidRDefault="000B1FAF" w:rsidP="00FE3ABD">
      <w:pPr>
        <w:spacing w:after="0" w:line="240" w:lineRule="auto"/>
        <w:ind w:firstLine="567"/>
        <w:jc w:val="both"/>
        <w:rPr>
          <w:rFonts w:ascii="Times New Roman" w:hAnsi="Times New Roman" w:cs="Times New Roman"/>
          <w:sz w:val="20"/>
          <w:szCs w:val="20"/>
          <w:lang w:val="ru"/>
        </w:rPr>
      </w:pPr>
      <w:r w:rsidRPr="00FE3ABD">
        <w:rPr>
          <w:rFonts w:ascii="Times New Roman" w:hAnsi="Times New Roman" w:cs="Times New Roman"/>
          <w:sz w:val="20"/>
          <w:szCs w:val="20"/>
          <w:lang w:val="ru"/>
        </w:rPr>
        <w:t>4.5</w:t>
      </w:r>
      <w:r w:rsidR="00D42507" w:rsidRPr="00FE3ABD">
        <w:rPr>
          <w:rFonts w:ascii="Times New Roman" w:hAnsi="Times New Roman" w:cs="Times New Roman"/>
          <w:sz w:val="20"/>
          <w:szCs w:val="20"/>
          <w:lang w:val="ru"/>
        </w:rPr>
        <w:t xml:space="preserve">. </w:t>
      </w:r>
      <w:r w:rsidRPr="00FE3ABD">
        <w:rPr>
          <w:rFonts w:ascii="Times New Roman" w:hAnsi="Times New Roman" w:cs="Times New Roman"/>
          <w:sz w:val="20"/>
          <w:szCs w:val="20"/>
          <w:lang w:val="ru"/>
        </w:rPr>
        <w:t>Оплата Цены Договора производится Дольщиком в рублях Российской Федерации, в соответствии с п. 5.1. Договора.</w:t>
      </w:r>
    </w:p>
    <w:p w:rsidR="000B1FAF" w:rsidRPr="00FE3ABD" w:rsidRDefault="000B1FAF" w:rsidP="00FE3ABD">
      <w:pPr>
        <w:spacing w:after="0" w:line="240" w:lineRule="auto"/>
        <w:ind w:firstLine="567"/>
        <w:jc w:val="both"/>
        <w:rPr>
          <w:rFonts w:ascii="Times New Roman" w:hAnsi="Times New Roman" w:cs="Times New Roman"/>
          <w:sz w:val="20"/>
          <w:szCs w:val="20"/>
          <w:lang w:val="ru"/>
        </w:rPr>
      </w:pPr>
      <w:r w:rsidRPr="00FE3ABD">
        <w:rPr>
          <w:rFonts w:ascii="Times New Roman" w:hAnsi="Times New Roman" w:cs="Times New Roman"/>
          <w:sz w:val="20"/>
          <w:szCs w:val="20"/>
          <w:lang w:val="ru"/>
        </w:rPr>
        <w:t>4.</w:t>
      </w:r>
      <w:r w:rsidR="00D2043E" w:rsidRPr="00FE3ABD">
        <w:rPr>
          <w:rFonts w:ascii="Times New Roman" w:hAnsi="Times New Roman" w:cs="Times New Roman"/>
          <w:sz w:val="20"/>
          <w:szCs w:val="20"/>
          <w:lang w:val="ru"/>
        </w:rPr>
        <w:t>6</w:t>
      </w:r>
      <w:r w:rsidRPr="00FE3ABD">
        <w:rPr>
          <w:rFonts w:ascii="Times New Roman" w:hAnsi="Times New Roman" w:cs="Times New Roman"/>
          <w:sz w:val="20"/>
          <w:szCs w:val="20"/>
          <w:lang w:val="ru"/>
        </w:rPr>
        <w:t xml:space="preserve">. Застройщик обязуется, согласно статье 18 Закона № 214-ФЗ использовать денежные средства Дольщиков  на строительство Объекта. </w:t>
      </w:r>
      <w:proofErr w:type="gramStart"/>
      <w:r w:rsidRPr="00FE3ABD">
        <w:rPr>
          <w:rFonts w:ascii="Times New Roman" w:hAnsi="Times New Roman" w:cs="Times New Roman"/>
          <w:sz w:val="20"/>
          <w:szCs w:val="20"/>
          <w:lang w:val="ru"/>
        </w:rPr>
        <w:t xml:space="preserve">При этом стороны по настоящему договору соглашаются с тем, что, поскольку денежные средства на счёте Застройщика обезличены, такое целевое использование означает, что сумма денежных средств, </w:t>
      </w:r>
      <w:r w:rsidRPr="00FE3ABD">
        <w:rPr>
          <w:rFonts w:ascii="Times New Roman" w:hAnsi="Times New Roman" w:cs="Times New Roman"/>
          <w:sz w:val="20"/>
          <w:szCs w:val="20"/>
          <w:lang w:val="ru"/>
        </w:rPr>
        <w:lastRenderedPageBreak/>
        <w:t>равная Цене договора, будет израсходована Застройщиком на строительство Объекта в любой момент времени с момента её внесения до завершения всех работ по строительству Объекта, внешних инженерных сетей и благоустройства, создания необходимых в соответствии с градостроительной</w:t>
      </w:r>
      <w:proofErr w:type="gramEnd"/>
      <w:r w:rsidRPr="00FE3ABD">
        <w:rPr>
          <w:rFonts w:ascii="Times New Roman" w:hAnsi="Times New Roman" w:cs="Times New Roman"/>
          <w:sz w:val="20"/>
          <w:szCs w:val="20"/>
          <w:lang w:val="ru"/>
        </w:rPr>
        <w:t xml:space="preserve"> и проектной документацией для эксплуатации Объекта объектов инженерной и транспортной инфрас</w:t>
      </w:r>
      <w:r w:rsidR="001242BF">
        <w:rPr>
          <w:rFonts w:ascii="Times New Roman" w:hAnsi="Times New Roman" w:cs="Times New Roman"/>
          <w:sz w:val="20"/>
          <w:szCs w:val="20"/>
          <w:lang w:val="ru"/>
        </w:rPr>
        <w:t>труктуры (дорог, подъездов и т.п</w:t>
      </w:r>
      <w:r w:rsidRPr="00FE3ABD">
        <w:rPr>
          <w:rFonts w:ascii="Times New Roman" w:hAnsi="Times New Roman" w:cs="Times New Roman"/>
          <w:sz w:val="20"/>
          <w:szCs w:val="20"/>
          <w:lang w:val="ru"/>
        </w:rPr>
        <w:t>.) в соответствии с условиями настоящего договора.</w:t>
      </w:r>
    </w:p>
    <w:p w:rsidR="00CE116E" w:rsidRPr="00FE3ABD" w:rsidRDefault="00CE116E" w:rsidP="00057790">
      <w:pPr>
        <w:spacing w:after="0" w:line="240" w:lineRule="auto"/>
        <w:jc w:val="both"/>
        <w:rPr>
          <w:rFonts w:ascii="Times New Roman" w:hAnsi="Times New Roman" w:cs="Times New Roman"/>
          <w:sz w:val="20"/>
          <w:szCs w:val="20"/>
        </w:rPr>
      </w:pPr>
      <w:r w:rsidRPr="00FE3ABD">
        <w:rPr>
          <w:rFonts w:ascii="Times New Roman" w:hAnsi="Times New Roman" w:cs="Times New Roman"/>
          <w:sz w:val="20"/>
          <w:szCs w:val="20"/>
        </w:rPr>
        <w:t>Денежные средства Дольщика, уплаченные по Договору, направляются на возмещение затрат Застройщика на проектирование и строительство Объекта и на оплату услуг Застройщика. Денежные средства Дольщика, уплаченные по Договору в счет оплаты услуг Застройщика, расходуются Застройщиком по своему усмотрению. При этом под услугами Застройщика Стороны понимают:</w:t>
      </w:r>
    </w:p>
    <w:p w:rsidR="00CE116E" w:rsidRPr="00FE3ABD" w:rsidRDefault="00CE116E" w:rsidP="00057790">
      <w:pPr>
        <w:spacing w:after="0" w:line="240" w:lineRule="auto"/>
        <w:jc w:val="both"/>
        <w:rPr>
          <w:rFonts w:ascii="Times New Roman" w:hAnsi="Times New Roman" w:cs="Times New Roman"/>
          <w:sz w:val="20"/>
          <w:szCs w:val="20"/>
          <w:lang w:val="ru"/>
        </w:rPr>
      </w:pPr>
      <w:r w:rsidRPr="00FE3ABD">
        <w:rPr>
          <w:rFonts w:ascii="Times New Roman" w:hAnsi="Times New Roman" w:cs="Times New Roman"/>
          <w:sz w:val="20"/>
          <w:szCs w:val="20"/>
        </w:rPr>
        <w:t>- управленческие расходы Застройщика (оплата труда, аренда имущества,</w:t>
      </w:r>
      <w:r w:rsidR="00C53037" w:rsidRPr="00FE3ABD">
        <w:rPr>
          <w:rFonts w:ascii="Times New Roman" w:hAnsi="Times New Roman" w:cs="Times New Roman"/>
          <w:sz w:val="20"/>
          <w:szCs w:val="20"/>
        </w:rPr>
        <w:t xml:space="preserve"> содержание офиса и вычислительной оргтехники, размещение и потребление отходов производства, расчеты по страхованию, услуги связи, коммунальные расходы)</w:t>
      </w:r>
      <w:r w:rsidRPr="00FE3ABD">
        <w:rPr>
          <w:rFonts w:ascii="Times New Roman" w:hAnsi="Times New Roman" w:cs="Times New Roman"/>
          <w:sz w:val="20"/>
          <w:szCs w:val="20"/>
        </w:rPr>
        <w:t>;</w:t>
      </w:r>
    </w:p>
    <w:p w:rsidR="00CE116E" w:rsidRPr="00FE3ABD" w:rsidRDefault="00CE116E" w:rsidP="00057790">
      <w:pPr>
        <w:spacing w:after="0" w:line="240" w:lineRule="auto"/>
        <w:jc w:val="both"/>
        <w:rPr>
          <w:rFonts w:ascii="Times New Roman" w:hAnsi="Times New Roman" w:cs="Times New Roman"/>
          <w:sz w:val="20"/>
          <w:szCs w:val="20"/>
          <w:lang w:val="ru"/>
        </w:rPr>
      </w:pPr>
      <w:r w:rsidRPr="00FE3ABD">
        <w:rPr>
          <w:rFonts w:ascii="Times New Roman" w:hAnsi="Times New Roman" w:cs="Times New Roman"/>
          <w:sz w:val="20"/>
          <w:szCs w:val="20"/>
          <w:lang w:val="ru"/>
        </w:rPr>
        <w:t xml:space="preserve">- </w:t>
      </w:r>
      <w:r w:rsidRPr="00FE3ABD">
        <w:rPr>
          <w:rFonts w:ascii="Times New Roman" w:hAnsi="Times New Roman" w:cs="Times New Roman"/>
          <w:sz w:val="20"/>
          <w:szCs w:val="20"/>
        </w:rPr>
        <w:t>коммерческие расходы Застройщика, в том числе расходы на рекламу Объекта, оплату услуг по привлечению дольщиков, оплату аудиторских и юридических услуг, связанных с проектированием и строительством Объекта;</w:t>
      </w:r>
    </w:p>
    <w:p w:rsidR="00CE116E" w:rsidRPr="00FE3ABD" w:rsidRDefault="00CE116E" w:rsidP="00057790">
      <w:pPr>
        <w:spacing w:after="0" w:line="240" w:lineRule="auto"/>
        <w:jc w:val="both"/>
        <w:rPr>
          <w:rFonts w:ascii="Times New Roman" w:hAnsi="Times New Roman" w:cs="Times New Roman"/>
          <w:sz w:val="20"/>
          <w:szCs w:val="20"/>
          <w:lang w:val="ru"/>
        </w:rPr>
      </w:pPr>
      <w:r w:rsidRPr="00FE3ABD">
        <w:rPr>
          <w:rFonts w:ascii="Times New Roman" w:hAnsi="Times New Roman" w:cs="Times New Roman"/>
          <w:sz w:val="20"/>
          <w:szCs w:val="20"/>
          <w:lang w:val="ru"/>
        </w:rPr>
        <w:t xml:space="preserve">- </w:t>
      </w:r>
      <w:r w:rsidRPr="00FE3ABD">
        <w:rPr>
          <w:rFonts w:ascii="Times New Roman" w:hAnsi="Times New Roman" w:cs="Times New Roman"/>
          <w:sz w:val="20"/>
          <w:szCs w:val="20"/>
        </w:rPr>
        <w:t>расходы, связанные с погашением привлеченных заемных и кредитных обязательств, направленных на реализацию инвестиционного проекта, а также процентов по ним;</w:t>
      </w:r>
    </w:p>
    <w:p w:rsidR="00CE116E" w:rsidRPr="00FE3ABD" w:rsidRDefault="00CE116E" w:rsidP="00057790">
      <w:pPr>
        <w:spacing w:after="0" w:line="240" w:lineRule="auto"/>
        <w:jc w:val="both"/>
        <w:rPr>
          <w:rFonts w:ascii="Times New Roman" w:hAnsi="Times New Roman" w:cs="Times New Roman"/>
          <w:sz w:val="20"/>
          <w:szCs w:val="20"/>
          <w:lang w:val="ru"/>
        </w:rPr>
      </w:pPr>
      <w:r w:rsidRPr="00FE3ABD">
        <w:rPr>
          <w:rFonts w:ascii="Times New Roman" w:hAnsi="Times New Roman" w:cs="Times New Roman"/>
          <w:sz w:val="20"/>
          <w:szCs w:val="20"/>
          <w:lang w:val="ru"/>
        </w:rPr>
        <w:t xml:space="preserve">- </w:t>
      </w:r>
      <w:r w:rsidRPr="00FE3ABD">
        <w:rPr>
          <w:rFonts w:ascii="Times New Roman" w:hAnsi="Times New Roman" w:cs="Times New Roman"/>
          <w:sz w:val="20"/>
          <w:szCs w:val="20"/>
        </w:rPr>
        <w:t xml:space="preserve">иные расходы Застройщика, связанные с передачей Объекта долевого участия Дольщику, передачей общего имущества в многоквартирном доме управляющей организации, передачей инженерных сетей </w:t>
      </w:r>
      <w:proofErr w:type="spellStart"/>
      <w:r w:rsidRPr="00FE3ABD">
        <w:rPr>
          <w:rFonts w:ascii="Times New Roman" w:hAnsi="Times New Roman" w:cs="Times New Roman"/>
          <w:sz w:val="20"/>
          <w:szCs w:val="20"/>
        </w:rPr>
        <w:t>ресурсоснабжающим</w:t>
      </w:r>
      <w:proofErr w:type="spellEnd"/>
      <w:r w:rsidRPr="00FE3ABD">
        <w:rPr>
          <w:rFonts w:ascii="Times New Roman" w:hAnsi="Times New Roman" w:cs="Times New Roman"/>
          <w:sz w:val="20"/>
          <w:szCs w:val="20"/>
        </w:rPr>
        <w:t xml:space="preserve"> организациям.</w:t>
      </w:r>
    </w:p>
    <w:p w:rsidR="00CE116E" w:rsidRPr="00FE3ABD" w:rsidRDefault="000B1FAF" w:rsidP="00057790">
      <w:pPr>
        <w:spacing w:after="0" w:line="240" w:lineRule="auto"/>
        <w:jc w:val="both"/>
        <w:rPr>
          <w:rFonts w:ascii="Times New Roman" w:hAnsi="Times New Roman" w:cs="Times New Roman"/>
          <w:sz w:val="20"/>
          <w:szCs w:val="20"/>
          <w:lang w:val="ru"/>
        </w:rPr>
      </w:pPr>
      <w:proofErr w:type="gramStart"/>
      <w:r w:rsidRPr="00FE3ABD">
        <w:rPr>
          <w:rFonts w:ascii="Times New Roman" w:hAnsi="Times New Roman" w:cs="Times New Roman"/>
          <w:sz w:val="20"/>
          <w:szCs w:val="20"/>
          <w:lang w:val="ru"/>
        </w:rPr>
        <w:t>Стороны также признают, что сумма, которая составит разницу между ценой договора, указанной в п. 4.</w:t>
      </w:r>
      <w:r w:rsidR="00DC6056" w:rsidRPr="00FE3ABD">
        <w:rPr>
          <w:rFonts w:ascii="Times New Roman" w:hAnsi="Times New Roman" w:cs="Times New Roman"/>
          <w:sz w:val="20"/>
          <w:szCs w:val="20"/>
          <w:lang w:val="ru"/>
        </w:rPr>
        <w:t>2</w:t>
      </w:r>
      <w:r w:rsidRPr="00FE3ABD">
        <w:rPr>
          <w:rFonts w:ascii="Times New Roman" w:hAnsi="Times New Roman" w:cs="Times New Roman"/>
          <w:sz w:val="20"/>
          <w:szCs w:val="20"/>
          <w:lang w:val="ru"/>
        </w:rPr>
        <w:t xml:space="preserve"> Договора, и стоимостью всех товаров, работ и услуг, необходимых для создания Объекта и всего связанного с осуществлением инвестиционного проекта по строительству Объекта, при наличии такой разницы, будет составлять вознаграждение Застройщика за услуги по организации инвестиционного проекта по строительству Объекта.</w:t>
      </w:r>
      <w:proofErr w:type="gramEnd"/>
      <w:r w:rsidRPr="00FE3ABD">
        <w:rPr>
          <w:rFonts w:ascii="Times New Roman" w:hAnsi="Times New Roman" w:cs="Times New Roman"/>
          <w:sz w:val="20"/>
          <w:szCs w:val="20"/>
          <w:lang w:val="ru"/>
        </w:rPr>
        <w:t xml:space="preserve"> Часть средств Дольщиков, составляющая вознаграждение Застройщика, поступает в собственность Застройщика и используется им по своему усмотрению.</w:t>
      </w:r>
    </w:p>
    <w:p w:rsidR="00CE116E" w:rsidRPr="00FE3ABD" w:rsidRDefault="00CE116E" w:rsidP="00057790">
      <w:pPr>
        <w:spacing w:after="0" w:line="240" w:lineRule="auto"/>
        <w:jc w:val="both"/>
        <w:rPr>
          <w:rFonts w:ascii="Times New Roman" w:hAnsi="Times New Roman" w:cs="Times New Roman"/>
          <w:sz w:val="20"/>
          <w:szCs w:val="20"/>
          <w:lang w:val="ru"/>
        </w:rPr>
      </w:pPr>
      <w:r w:rsidRPr="00FE3ABD">
        <w:rPr>
          <w:rFonts w:ascii="Times New Roman" w:hAnsi="Times New Roman" w:cs="Times New Roman"/>
          <w:sz w:val="20"/>
          <w:szCs w:val="20"/>
        </w:rPr>
        <w:t>Денежные средства Дольщика, уплачиваемые в счет цены Договора, используются Застройщиком в соответствии с действующим законодательством РФ и настоящим Договором.</w:t>
      </w:r>
      <w:r w:rsidRPr="00FE3ABD">
        <w:rPr>
          <w:rFonts w:ascii="Times New Roman" w:hAnsi="Times New Roman" w:cs="Times New Roman"/>
          <w:b/>
          <w:bCs/>
          <w:sz w:val="20"/>
          <w:szCs w:val="20"/>
        </w:rPr>
        <w:t xml:space="preserve"> </w:t>
      </w:r>
    </w:p>
    <w:p w:rsidR="000B1FAF" w:rsidRPr="00FE3ABD" w:rsidRDefault="000B1FAF" w:rsidP="00057790">
      <w:pPr>
        <w:spacing w:after="0" w:line="240" w:lineRule="auto"/>
        <w:jc w:val="center"/>
        <w:rPr>
          <w:rFonts w:ascii="Times New Roman" w:hAnsi="Times New Roman" w:cs="Times New Roman"/>
          <w:b/>
          <w:sz w:val="20"/>
          <w:szCs w:val="20"/>
        </w:rPr>
      </w:pPr>
      <w:r w:rsidRPr="00FE3ABD">
        <w:rPr>
          <w:rFonts w:ascii="Times New Roman" w:hAnsi="Times New Roman" w:cs="Times New Roman"/>
          <w:b/>
          <w:sz w:val="20"/>
          <w:szCs w:val="20"/>
        </w:rPr>
        <w:t>5</w:t>
      </w:r>
      <w:r w:rsidR="00946B3C" w:rsidRPr="00FE3ABD">
        <w:rPr>
          <w:rFonts w:ascii="Times New Roman" w:hAnsi="Times New Roman" w:cs="Times New Roman"/>
          <w:b/>
          <w:sz w:val="20"/>
          <w:szCs w:val="20"/>
        </w:rPr>
        <w:t xml:space="preserve">. Порядок оплаты </w:t>
      </w:r>
      <w:r w:rsidRPr="00FE3ABD">
        <w:rPr>
          <w:rFonts w:ascii="Times New Roman" w:hAnsi="Times New Roman" w:cs="Times New Roman"/>
          <w:b/>
          <w:sz w:val="20"/>
          <w:szCs w:val="20"/>
        </w:rPr>
        <w:t>цены договора</w:t>
      </w:r>
    </w:p>
    <w:p w:rsidR="00F34554" w:rsidRPr="00FE3ABD" w:rsidRDefault="00F34554"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5</w:t>
      </w:r>
      <w:r w:rsidR="00944EB6" w:rsidRPr="00FE3ABD">
        <w:rPr>
          <w:rFonts w:ascii="Times New Roman" w:hAnsi="Times New Roman" w:cs="Times New Roman"/>
          <w:sz w:val="20"/>
          <w:szCs w:val="20"/>
        </w:rPr>
        <w:t>.1. Дольщик производит оплату Цены Договора</w:t>
      </w:r>
      <w:r w:rsidR="00445771" w:rsidRPr="00FE3ABD">
        <w:rPr>
          <w:rFonts w:ascii="Times New Roman" w:hAnsi="Times New Roman" w:cs="Times New Roman"/>
          <w:sz w:val="20"/>
          <w:szCs w:val="20"/>
        </w:rPr>
        <w:t xml:space="preserve"> (долевого взноса)</w:t>
      </w:r>
      <w:r w:rsidR="00944EB6" w:rsidRPr="00FE3ABD">
        <w:rPr>
          <w:rFonts w:ascii="Times New Roman" w:hAnsi="Times New Roman" w:cs="Times New Roman"/>
          <w:sz w:val="20"/>
          <w:szCs w:val="20"/>
        </w:rPr>
        <w:t>, указанной в п. 4.2. Договора</w:t>
      </w:r>
      <w:r w:rsidR="00BD781A" w:rsidRPr="00FE3ABD">
        <w:rPr>
          <w:rFonts w:ascii="Times New Roman" w:hAnsi="Times New Roman" w:cs="Times New Roman"/>
          <w:sz w:val="20"/>
          <w:szCs w:val="20"/>
        </w:rPr>
        <w:t>,</w:t>
      </w:r>
      <w:r w:rsidR="00944EB6" w:rsidRPr="00FE3ABD">
        <w:rPr>
          <w:rFonts w:ascii="Times New Roman" w:hAnsi="Times New Roman" w:cs="Times New Roman"/>
          <w:sz w:val="20"/>
          <w:szCs w:val="20"/>
        </w:rPr>
        <w:t xml:space="preserve"> любым способом, не противоречащим  действующему законодательству РФ, в том числе посредством аккредитива, в</w:t>
      </w:r>
      <w:r w:rsidR="00381023" w:rsidRPr="00FE3ABD">
        <w:rPr>
          <w:rFonts w:ascii="Times New Roman" w:hAnsi="Times New Roman" w:cs="Times New Roman"/>
          <w:sz w:val="20"/>
          <w:szCs w:val="20"/>
        </w:rPr>
        <w:t xml:space="preserve"> соответствии с графиком оплаты, указанным в Приложении № 3 к настоящему Договору.</w:t>
      </w:r>
    </w:p>
    <w:p w:rsidR="00944EB6" w:rsidRPr="00FE3ABD" w:rsidRDefault="00F34554"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5</w:t>
      </w:r>
      <w:r w:rsidR="00944EB6" w:rsidRPr="00FE3ABD">
        <w:rPr>
          <w:rFonts w:ascii="Times New Roman" w:hAnsi="Times New Roman" w:cs="Times New Roman"/>
          <w:sz w:val="20"/>
          <w:szCs w:val="20"/>
        </w:rPr>
        <w:t xml:space="preserve">.1.1. Не позднее 5 (пяти) рабочих дней </w:t>
      </w:r>
      <w:proofErr w:type="gramStart"/>
      <w:r w:rsidR="00944EB6" w:rsidRPr="00FE3ABD">
        <w:rPr>
          <w:rFonts w:ascii="Times New Roman" w:hAnsi="Times New Roman" w:cs="Times New Roman"/>
          <w:sz w:val="20"/>
          <w:szCs w:val="20"/>
        </w:rPr>
        <w:t>с даты подписания</w:t>
      </w:r>
      <w:proofErr w:type="gramEnd"/>
      <w:r w:rsidR="00944EB6" w:rsidRPr="00FE3ABD">
        <w:rPr>
          <w:rFonts w:ascii="Times New Roman" w:hAnsi="Times New Roman" w:cs="Times New Roman"/>
          <w:sz w:val="20"/>
          <w:szCs w:val="20"/>
        </w:rPr>
        <w:t xml:space="preserve"> Договора, Дольщик открывает в согласованном с Застройщиком банке в пользу Застройщика аккредитив. Условия открытия и исполнения аккредитива определяются в соответствии с заявлением на открытие аккредитива. Днем открытия аккредитива считается день предоставления от Исполняющего банка в адрес Застройщика уведомления об открытии аккредитива. </w:t>
      </w:r>
    </w:p>
    <w:p w:rsidR="00944EB6" w:rsidRPr="00FE3ABD" w:rsidRDefault="00D2043E" w:rsidP="00FE3ABD">
      <w:pPr>
        <w:pStyle w:val="a8"/>
        <w:spacing w:after="0" w:line="240" w:lineRule="auto"/>
        <w:ind w:left="0" w:firstLine="567"/>
        <w:jc w:val="both"/>
        <w:rPr>
          <w:rFonts w:ascii="Times New Roman" w:hAnsi="Times New Roman" w:cs="Times New Roman"/>
          <w:sz w:val="20"/>
          <w:szCs w:val="20"/>
        </w:rPr>
      </w:pPr>
      <w:r w:rsidRPr="00FE3ABD">
        <w:rPr>
          <w:rFonts w:ascii="Times New Roman" w:hAnsi="Times New Roman" w:cs="Times New Roman"/>
          <w:sz w:val="20"/>
          <w:szCs w:val="20"/>
        </w:rPr>
        <w:t xml:space="preserve">5.2. </w:t>
      </w:r>
      <w:r w:rsidR="00944EB6" w:rsidRPr="00FE3ABD">
        <w:rPr>
          <w:rFonts w:ascii="Times New Roman" w:hAnsi="Times New Roman" w:cs="Times New Roman"/>
          <w:sz w:val="20"/>
          <w:szCs w:val="20"/>
        </w:rPr>
        <w:t xml:space="preserve">Положения пункта </w:t>
      </w:r>
      <w:r w:rsidR="00F34554" w:rsidRPr="00FE3ABD">
        <w:rPr>
          <w:rFonts w:ascii="Times New Roman" w:hAnsi="Times New Roman" w:cs="Times New Roman"/>
          <w:sz w:val="20"/>
          <w:szCs w:val="20"/>
        </w:rPr>
        <w:t>5</w:t>
      </w:r>
      <w:r w:rsidR="00944EB6" w:rsidRPr="00FE3ABD">
        <w:rPr>
          <w:rFonts w:ascii="Times New Roman" w:hAnsi="Times New Roman" w:cs="Times New Roman"/>
          <w:sz w:val="20"/>
          <w:szCs w:val="20"/>
        </w:rPr>
        <w:t xml:space="preserve">.1.1 Договора, несмотря ни на что иное, указанное в настоящем Договоре,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Дольщика по оплате цены Договора, которые возникнут после заключения (государственной регистрации) Договора. Положения пункта </w:t>
      </w:r>
      <w:r w:rsidR="00F34554" w:rsidRPr="00FE3ABD">
        <w:rPr>
          <w:rFonts w:ascii="Times New Roman" w:hAnsi="Times New Roman" w:cs="Times New Roman"/>
          <w:sz w:val="20"/>
          <w:szCs w:val="20"/>
        </w:rPr>
        <w:t>5</w:t>
      </w:r>
      <w:r w:rsidR="00944EB6" w:rsidRPr="00FE3ABD">
        <w:rPr>
          <w:rFonts w:ascii="Times New Roman" w:hAnsi="Times New Roman" w:cs="Times New Roman"/>
          <w:sz w:val="20"/>
          <w:szCs w:val="20"/>
        </w:rPr>
        <w:t>.1.1.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 2 ст. 425 ГК РФ.</w:t>
      </w:r>
    </w:p>
    <w:p w:rsidR="000B1FAF" w:rsidRPr="00FE3ABD" w:rsidRDefault="00F34554"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 xml:space="preserve">5.3. </w:t>
      </w:r>
      <w:r w:rsidR="000B1FAF" w:rsidRPr="00FE3ABD">
        <w:rPr>
          <w:rFonts w:ascii="Times New Roman" w:hAnsi="Times New Roman" w:cs="Times New Roman"/>
          <w:sz w:val="20"/>
          <w:szCs w:val="20"/>
        </w:rPr>
        <w:t>Дольщик обязан внести долевой взнос в сроки, установленные Графиком оплаты, являющимся Приложением № 3 к настоящему Договору. Дольщик вправе уплатить долевой взнос до установленного срока оплаты. В любом случае внесение долевого взноса осуществляется не ранее даты государственной регистрации настоящего Договора.</w:t>
      </w:r>
      <w:r w:rsidR="00445771" w:rsidRPr="00FE3ABD">
        <w:rPr>
          <w:rFonts w:ascii="Times New Roman" w:hAnsi="Times New Roman" w:cs="Times New Roman"/>
          <w:sz w:val="20"/>
          <w:szCs w:val="20"/>
        </w:rPr>
        <w:t xml:space="preserve"> Дольщик вправе уплатить долевой взнос до установленного срока оплаты, при этом Цена договора, указанная в п. 4.2. Договора, не меняется.</w:t>
      </w:r>
    </w:p>
    <w:p w:rsidR="00D13892" w:rsidRPr="00FE3ABD" w:rsidRDefault="00F34554"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lang w:val="ru"/>
        </w:rPr>
        <w:t>5</w:t>
      </w:r>
      <w:r w:rsidR="000B1FAF" w:rsidRPr="00FE3ABD">
        <w:rPr>
          <w:rFonts w:ascii="Times New Roman" w:hAnsi="Times New Roman" w:cs="Times New Roman"/>
          <w:sz w:val="20"/>
          <w:szCs w:val="20"/>
          <w:lang w:val="ru"/>
        </w:rPr>
        <w:t>.</w:t>
      </w:r>
      <w:r w:rsidRPr="00FE3ABD">
        <w:rPr>
          <w:rFonts w:ascii="Times New Roman" w:hAnsi="Times New Roman" w:cs="Times New Roman"/>
          <w:sz w:val="20"/>
          <w:szCs w:val="20"/>
          <w:lang w:val="ru"/>
        </w:rPr>
        <w:t>4</w:t>
      </w:r>
      <w:r w:rsidR="000B1FAF" w:rsidRPr="00FE3ABD">
        <w:rPr>
          <w:rFonts w:ascii="Times New Roman" w:hAnsi="Times New Roman" w:cs="Times New Roman"/>
          <w:sz w:val="20"/>
          <w:szCs w:val="20"/>
          <w:lang w:val="ru"/>
        </w:rPr>
        <w:t>.</w:t>
      </w:r>
      <w:r w:rsidRPr="00FE3ABD">
        <w:rPr>
          <w:rFonts w:ascii="Times New Roman" w:hAnsi="Times New Roman" w:cs="Times New Roman"/>
          <w:sz w:val="20"/>
          <w:szCs w:val="20"/>
          <w:lang w:val="ru"/>
        </w:rPr>
        <w:t xml:space="preserve"> </w:t>
      </w:r>
      <w:r w:rsidR="00946B3C" w:rsidRPr="00FE3ABD">
        <w:rPr>
          <w:rFonts w:ascii="Times New Roman" w:hAnsi="Times New Roman" w:cs="Times New Roman"/>
          <w:sz w:val="20"/>
          <w:szCs w:val="20"/>
        </w:rPr>
        <w:t xml:space="preserve">Если после проведения обмеров </w:t>
      </w:r>
      <w:r w:rsidRPr="00FE3ABD">
        <w:rPr>
          <w:rFonts w:ascii="Times New Roman" w:hAnsi="Times New Roman" w:cs="Times New Roman"/>
          <w:sz w:val="20"/>
          <w:szCs w:val="20"/>
        </w:rPr>
        <w:t>К</w:t>
      </w:r>
      <w:r w:rsidR="00946B3C" w:rsidRPr="00FE3ABD">
        <w:rPr>
          <w:rFonts w:ascii="Times New Roman" w:hAnsi="Times New Roman" w:cs="Times New Roman"/>
          <w:sz w:val="20"/>
          <w:szCs w:val="20"/>
        </w:rPr>
        <w:t xml:space="preserve">вартиры уполномоченным органом ее площадь (площадь всех частей квартиры, </w:t>
      </w:r>
      <w:r w:rsidRPr="00FE3ABD">
        <w:rPr>
          <w:rFonts w:ascii="Times New Roman" w:hAnsi="Times New Roman" w:cs="Times New Roman"/>
          <w:sz w:val="20"/>
          <w:szCs w:val="20"/>
        </w:rPr>
        <w:t xml:space="preserve">включая </w:t>
      </w:r>
      <w:r w:rsidR="00946B3C" w:rsidRPr="00FE3ABD">
        <w:rPr>
          <w:rFonts w:ascii="Times New Roman" w:hAnsi="Times New Roman" w:cs="Times New Roman"/>
          <w:sz w:val="20"/>
          <w:szCs w:val="20"/>
        </w:rPr>
        <w:t xml:space="preserve"> площади балконов, лоджий</w:t>
      </w:r>
      <w:r w:rsidRPr="00FE3ABD">
        <w:rPr>
          <w:rFonts w:ascii="Times New Roman" w:hAnsi="Times New Roman" w:cs="Times New Roman"/>
          <w:sz w:val="20"/>
          <w:szCs w:val="20"/>
        </w:rPr>
        <w:t xml:space="preserve"> с понижающим коэффициентом</w:t>
      </w:r>
      <w:r w:rsidR="00946B3C" w:rsidRPr="00FE3ABD">
        <w:rPr>
          <w:rFonts w:ascii="Times New Roman" w:hAnsi="Times New Roman" w:cs="Times New Roman"/>
          <w:sz w:val="20"/>
          <w:szCs w:val="20"/>
        </w:rPr>
        <w:t xml:space="preserve">) будет отличаться от </w:t>
      </w:r>
      <w:r w:rsidR="00CB6CCF" w:rsidRPr="00FE3ABD">
        <w:rPr>
          <w:rFonts w:ascii="Times New Roman" w:hAnsi="Times New Roman" w:cs="Times New Roman"/>
          <w:sz w:val="20"/>
          <w:szCs w:val="20"/>
        </w:rPr>
        <w:t xml:space="preserve">общей приведенной </w:t>
      </w:r>
      <w:r w:rsidR="00946B3C" w:rsidRPr="00FE3ABD">
        <w:rPr>
          <w:rFonts w:ascii="Times New Roman" w:hAnsi="Times New Roman" w:cs="Times New Roman"/>
          <w:sz w:val="20"/>
          <w:szCs w:val="20"/>
        </w:rPr>
        <w:t>площади квартиры, указанной в п.2.2. Договора, более чем на 1 (один) м</w:t>
      </w:r>
      <w:proofErr w:type="gramStart"/>
      <w:r w:rsidR="00946B3C" w:rsidRPr="00FE3ABD">
        <w:rPr>
          <w:rFonts w:ascii="Times New Roman" w:hAnsi="Times New Roman" w:cs="Times New Roman"/>
          <w:sz w:val="20"/>
          <w:szCs w:val="20"/>
          <w:vertAlign w:val="superscript"/>
        </w:rPr>
        <w:t>2</w:t>
      </w:r>
      <w:proofErr w:type="gramEnd"/>
      <w:r w:rsidR="00946B3C" w:rsidRPr="00FE3ABD">
        <w:rPr>
          <w:rFonts w:ascii="Times New Roman" w:hAnsi="Times New Roman" w:cs="Times New Roman"/>
          <w:sz w:val="20"/>
          <w:szCs w:val="20"/>
        </w:rPr>
        <w:t xml:space="preserve">, как в большую, так и в меньшую сторону, </w:t>
      </w:r>
      <w:r w:rsidR="00687F71" w:rsidRPr="00FE3ABD">
        <w:rPr>
          <w:rFonts w:ascii="Times New Roman" w:hAnsi="Times New Roman" w:cs="Times New Roman"/>
          <w:sz w:val="20"/>
          <w:szCs w:val="20"/>
        </w:rPr>
        <w:t xml:space="preserve">Застройщик уведомляет Дольщика о вышеуказанных изменениях,  а Дольщик обязуется </w:t>
      </w:r>
      <w:r w:rsidRPr="00FE3ABD">
        <w:rPr>
          <w:rFonts w:ascii="Times New Roman" w:hAnsi="Times New Roman" w:cs="Times New Roman"/>
          <w:sz w:val="20"/>
          <w:szCs w:val="20"/>
        </w:rPr>
        <w:t xml:space="preserve">в течение 10 (десяти) </w:t>
      </w:r>
      <w:r w:rsidR="00687F71" w:rsidRPr="00FE3ABD">
        <w:rPr>
          <w:rFonts w:ascii="Times New Roman" w:hAnsi="Times New Roman" w:cs="Times New Roman"/>
          <w:sz w:val="20"/>
          <w:szCs w:val="20"/>
        </w:rPr>
        <w:t>банковских дней с даты получения уведомления допла</w:t>
      </w:r>
      <w:r w:rsidR="00946B3C" w:rsidRPr="00FE3ABD">
        <w:rPr>
          <w:rFonts w:ascii="Times New Roman" w:hAnsi="Times New Roman" w:cs="Times New Roman"/>
          <w:sz w:val="20"/>
          <w:szCs w:val="20"/>
        </w:rPr>
        <w:t>т</w:t>
      </w:r>
      <w:r w:rsidR="00687F71" w:rsidRPr="00FE3ABD">
        <w:rPr>
          <w:rFonts w:ascii="Times New Roman" w:hAnsi="Times New Roman" w:cs="Times New Roman"/>
          <w:sz w:val="20"/>
          <w:szCs w:val="20"/>
        </w:rPr>
        <w:t>ить</w:t>
      </w:r>
      <w:r w:rsidR="00946B3C" w:rsidRPr="00FE3ABD">
        <w:rPr>
          <w:rFonts w:ascii="Times New Roman" w:hAnsi="Times New Roman" w:cs="Times New Roman"/>
          <w:sz w:val="20"/>
          <w:szCs w:val="20"/>
        </w:rPr>
        <w:t xml:space="preserve"> Застр</w:t>
      </w:r>
      <w:r w:rsidR="00687F71" w:rsidRPr="00FE3ABD">
        <w:rPr>
          <w:rFonts w:ascii="Times New Roman" w:hAnsi="Times New Roman" w:cs="Times New Roman"/>
          <w:sz w:val="20"/>
          <w:szCs w:val="20"/>
        </w:rPr>
        <w:t>ойщику (Застройщик выплатить</w:t>
      </w:r>
      <w:r w:rsidR="00946B3C" w:rsidRPr="00FE3ABD">
        <w:rPr>
          <w:rFonts w:ascii="Times New Roman" w:hAnsi="Times New Roman" w:cs="Times New Roman"/>
          <w:sz w:val="20"/>
          <w:szCs w:val="20"/>
        </w:rPr>
        <w:t xml:space="preserve"> Дольщику) стоимость разницы между площадью квартиры по Договору (п.2.2. </w:t>
      </w:r>
      <w:proofErr w:type="gramStart"/>
      <w:r w:rsidR="00946B3C" w:rsidRPr="00FE3ABD">
        <w:rPr>
          <w:rFonts w:ascii="Times New Roman" w:hAnsi="Times New Roman" w:cs="Times New Roman"/>
          <w:sz w:val="20"/>
          <w:szCs w:val="20"/>
        </w:rPr>
        <w:t>Договора) и площадью квартиры по результатам обмеров уполномоченного органа.</w:t>
      </w:r>
      <w:proofErr w:type="gramEnd"/>
      <w:r w:rsidR="00946B3C" w:rsidRPr="00FE3ABD">
        <w:rPr>
          <w:rFonts w:ascii="Times New Roman" w:hAnsi="Times New Roman" w:cs="Times New Roman"/>
          <w:sz w:val="20"/>
          <w:szCs w:val="20"/>
        </w:rPr>
        <w:t xml:space="preserve"> </w:t>
      </w:r>
      <w:r w:rsidR="00D13892" w:rsidRPr="00FE3ABD">
        <w:rPr>
          <w:rFonts w:ascii="Times New Roman" w:hAnsi="Times New Roman" w:cs="Times New Roman"/>
          <w:sz w:val="20"/>
          <w:szCs w:val="20"/>
        </w:rPr>
        <w:t xml:space="preserve"> При этом стоимость разницы определяется исходя из цены за один квадратный метр общей приведенной площади Квартиры (предусмотренной п. 4.1. настоящего договора). </w:t>
      </w:r>
    </w:p>
    <w:p w:rsidR="00E07EB5" w:rsidRPr="00FE3ABD" w:rsidRDefault="00E07EB5"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 xml:space="preserve">5.5. При осуществлении платежей по Договору Дольщик обязуется указывать следующее назначение платежа: «Оплата по договору участия в долевом строительстве № </w:t>
      </w:r>
      <w:r w:rsidR="001D7634" w:rsidRPr="00FE3ABD">
        <w:rPr>
          <w:rFonts w:ascii="Times New Roman" w:hAnsi="Times New Roman" w:cs="Times New Roman"/>
          <w:sz w:val="20"/>
          <w:szCs w:val="20"/>
        </w:rPr>
        <w:t>(номер ДДУ)</w:t>
      </w:r>
      <w:r w:rsidRPr="00FE3ABD">
        <w:rPr>
          <w:rFonts w:ascii="Times New Roman" w:hAnsi="Times New Roman" w:cs="Times New Roman"/>
          <w:sz w:val="20"/>
          <w:szCs w:val="20"/>
        </w:rPr>
        <w:t xml:space="preserve"> </w:t>
      </w:r>
      <w:proofErr w:type="gramStart"/>
      <w:r w:rsidRPr="00FE3ABD">
        <w:rPr>
          <w:rFonts w:ascii="Times New Roman" w:hAnsi="Times New Roman" w:cs="Times New Roman"/>
          <w:sz w:val="20"/>
          <w:szCs w:val="20"/>
        </w:rPr>
        <w:t>от</w:t>
      </w:r>
      <w:proofErr w:type="gramEnd"/>
      <w:r w:rsidRPr="00FE3ABD">
        <w:rPr>
          <w:rFonts w:ascii="Times New Roman" w:hAnsi="Times New Roman" w:cs="Times New Roman"/>
          <w:sz w:val="20"/>
          <w:szCs w:val="20"/>
        </w:rPr>
        <w:t xml:space="preserve"> </w:t>
      </w:r>
      <w:r w:rsidR="001D7634" w:rsidRPr="00FE3ABD">
        <w:rPr>
          <w:rFonts w:ascii="Times New Roman" w:hAnsi="Times New Roman" w:cs="Times New Roman"/>
          <w:sz w:val="20"/>
          <w:szCs w:val="20"/>
        </w:rPr>
        <w:t>(</w:t>
      </w:r>
      <w:proofErr w:type="gramStart"/>
      <w:r w:rsidR="001D7634" w:rsidRPr="00FE3ABD">
        <w:rPr>
          <w:rFonts w:ascii="Times New Roman" w:hAnsi="Times New Roman" w:cs="Times New Roman"/>
          <w:sz w:val="20"/>
          <w:szCs w:val="20"/>
        </w:rPr>
        <w:t>дата</w:t>
      </w:r>
      <w:proofErr w:type="gramEnd"/>
      <w:r w:rsidR="001D7634" w:rsidRPr="00FE3ABD">
        <w:rPr>
          <w:rFonts w:ascii="Times New Roman" w:hAnsi="Times New Roman" w:cs="Times New Roman"/>
          <w:sz w:val="20"/>
          <w:szCs w:val="20"/>
        </w:rPr>
        <w:t xml:space="preserve"> ДДУ)</w:t>
      </w:r>
      <w:r w:rsidR="0094798C" w:rsidRPr="00FE3ABD">
        <w:rPr>
          <w:rFonts w:ascii="Times New Roman" w:hAnsi="Times New Roman" w:cs="Times New Roman"/>
          <w:sz w:val="20"/>
          <w:szCs w:val="20"/>
        </w:rPr>
        <w:t>, НДС не облагается».</w:t>
      </w:r>
    </w:p>
    <w:p w:rsidR="0094798C" w:rsidRPr="00FE3ABD" w:rsidRDefault="0094798C" w:rsidP="00057790">
      <w:pPr>
        <w:spacing w:after="0" w:line="240" w:lineRule="auto"/>
        <w:jc w:val="both"/>
        <w:rPr>
          <w:rFonts w:ascii="Times New Roman" w:hAnsi="Times New Roman" w:cs="Times New Roman"/>
          <w:sz w:val="20"/>
          <w:szCs w:val="20"/>
        </w:rPr>
      </w:pPr>
      <w:r w:rsidRPr="00FE3ABD">
        <w:rPr>
          <w:rFonts w:ascii="Times New Roman" w:hAnsi="Times New Roman" w:cs="Times New Roman"/>
          <w:sz w:val="20"/>
          <w:szCs w:val="20"/>
        </w:rPr>
        <w:t>В</w:t>
      </w:r>
      <w:r w:rsidR="00E07EB5" w:rsidRPr="00FE3ABD">
        <w:rPr>
          <w:rFonts w:ascii="Times New Roman" w:hAnsi="Times New Roman" w:cs="Times New Roman"/>
          <w:sz w:val="20"/>
          <w:szCs w:val="20"/>
        </w:rPr>
        <w:t xml:space="preserve"> случае осуществления платежей третьим лицом, </w:t>
      </w:r>
      <w:r w:rsidRPr="00FE3ABD">
        <w:rPr>
          <w:rFonts w:ascii="Times New Roman" w:hAnsi="Times New Roman" w:cs="Times New Roman"/>
          <w:sz w:val="20"/>
          <w:szCs w:val="20"/>
        </w:rPr>
        <w:t xml:space="preserve">Дольщик обязуется </w:t>
      </w:r>
      <w:r w:rsidR="00E07EB5" w:rsidRPr="00FE3ABD">
        <w:rPr>
          <w:rFonts w:ascii="Times New Roman" w:hAnsi="Times New Roman" w:cs="Times New Roman"/>
          <w:sz w:val="20"/>
          <w:szCs w:val="20"/>
        </w:rPr>
        <w:t xml:space="preserve">обеспечить указание этим лицом следующего назначения платежа: </w:t>
      </w:r>
    </w:p>
    <w:p w:rsidR="00E07EB5" w:rsidRPr="00FE3ABD" w:rsidRDefault="0094798C" w:rsidP="00057790">
      <w:pPr>
        <w:spacing w:after="0" w:line="240" w:lineRule="auto"/>
        <w:jc w:val="both"/>
        <w:rPr>
          <w:rFonts w:ascii="Times New Roman" w:hAnsi="Times New Roman" w:cs="Times New Roman"/>
          <w:sz w:val="20"/>
          <w:szCs w:val="20"/>
        </w:rPr>
      </w:pPr>
      <w:r w:rsidRPr="00FE3ABD">
        <w:rPr>
          <w:rFonts w:ascii="Times New Roman" w:hAnsi="Times New Roman" w:cs="Times New Roman"/>
          <w:sz w:val="20"/>
          <w:szCs w:val="20"/>
        </w:rPr>
        <w:t>«</w:t>
      </w:r>
      <w:r w:rsidR="00E07EB5" w:rsidRPr="00FE3ABD">
        <w:rPr>
          <w:rFonts w:ascii="Times New Roman" w:hAnsi="Times New Roman" w:cs="Times New Roman"/>
          <w:sz w:val="20"/>
          <w:szCs w:val="20"/>
        </w:rPr>
        <w:t xml:space="preserve">Оплата </w:t>
      </w:r>
      <w:r w:rsidR="00550B98" w:rsidRPr="00FE3ABD">
        <w:rPr>
          <w:rFonts w:ascii="Times New Roman" w:hAnsi="Times New Roman" w:cs="Times New Roman"/>
          <w:sz w:val="20"/>
          <w:szCs w:val="20"/>
        </w:rPr>
        <w:t xml:space="preserve">по договору участия в долевом строительстве № </w:t>
      </w:r>
      <w:r w:rsidR="001D7634" w:rsidRPr="00FE3ABD">
        <w:rPr>
          <w:rFonts w:ascii="Times New Roman" w:hAnsi="Times New Roman" w:cs="Times New Roman"/>
          <w:sz w:val="20"/>
          <w:szCs w:val="20"/>
        </w:rPr>
        <w:t xml:space="preserve">(номер ДДУ) </w:t>
      </w:r>
      <w:r w:rsidR="00550B98" w:rsidRPr="00FE3ABD">
        <w:rPr>
          <w:rFonts w:ascii="Times New Roman" w:hAnsi="Times New Roman" w:cs="Times New Roman"/>
          <w:sz w:val="20"/>
          <w:szCs w:val="20"/>
        </w:rPr>
        <w:t xml:space="preserve">от </w:t>
      </w:r>
      <w:r w:rsidR="001D7634" w:rsidRPr="00FE3ABD">
        <w:rPr>
          <w:rFonts w:ascii="Times New Roman" w:hAnsi="Times New Roman" w:cs="Times New Roman"/>
          <w:sz w:val="20"/>
          <w:szCs w:val="20"/>
        </w:rPr>
        <w:t>(дата ДДУ)</w:t>
      </w:r>
      <w:r w:rsidR="00550B98" w:rsidRPr="00FE3ABD">
        <w:rPr>
          <w:rFonts w:ascii="Times New Roman" w:hAnsi="Times New Roman" w:cs="Times New Roman"/>
          <w:sz w:val="20"/>
          <w:szCs w:val="20"/>
        </w:rPr>
        <w:t xml:space="preserve"> </w:t>
      </w:r>
      <w:r w:rsidR="00E07EB5" w:rsidRPr="00FE3ABD">
        <w:rPr>
          <w:rFonts w:ascii="Times New Roman" w:hAnsi="Times New Roman" w:cs="Times New Roman"/>
          <w:sz w:val="20"/>
          <w:szCs w:val="20"/>
        </w:rPr>
        <w:t>за</w:t>
      </w:r>
      <w:r w:rsidR="00AC67AF" w:rsidRPr="00FE3ABD">
        <w:rPr>
          <w:rFonts w:ascii="Times New Roman" w:hAnsi="Times New Roman" w:cs="Times New Roman"/>
          <w:sz w:val="20"/>
          <w:szCs w:val="20"/>
        </w:rPr>
        <w:t xml:space="preserve"> (</w:t>
      </w:r>
      <w:proofErr w:type="gramStart"/>
      <w:r w:rsidR="00AC67AF" w:rsidRPr="00FE3ABD">
        <w:rPr>
          <w:rFonts w:ascii="Times New Roman" w:hAnsi="Times New Roman" w:cs="Times New Roman"/>
          <w:sz w:val="20"/>
          <w:szCs w:val="20"/>
        </w:rPr>
        <w:t>полное</w:t>
      </w:r>
      <w:proofErr w:type="gramEnd"/>
      <w:r w:rsidR="00AC67AF" w:rsidRPr="00FE3ABD">
        <w:rPr>
          <w:rFonts w:ascii="Times New Roman" w:hAnsi="Times New Roman" w:cs="Times New Roman"/>
          <w:sz w:val="20"/>
          <w:szCs w:val="20"/>
        </w:rPr>
        <w:t xml:space="preserve"> ФИО дольщиков)</w:t>
      </w:r>
      <w:r w:rsidR="001D7634" w:rsidRPr="00FE3ABD">
        <w:rPr>
          <w:rFonts w:ascii="Times New Roman" w:hAnsi="Times New Roman" w:cs="Times New Roman"/>
          <w:sz w:val="20"/>
          <w:szCs w:val="20"/>
        </w:rPr>
        <w:t xml:space="preserve">, </w:t>
      </w:r>
      <w:r w:rsidR="00E07EB5" w:rsidRPr="00FE3ABD">
        <w:rPr>
          <w:rFonts w:ascii="Times New Roman" w:hAnsi="Times New Roman" w:cs="Times New Roman"/>
          <w:sz w:val="20"/>
          <w:szCs w:val="20"/>
        </w:rPr>
        <w:t>НДС не облагается».</w:t>
      </w:r>
    </w:p>
    <w:p w:rsidR="00E07EB5" w:rsidRPr="00FE3ABD" w:rsidRDefault="001D488F"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lastRenderedPageBreak/>
        <w:t xml:space="preserve">5.6. </w:t>
      </w:r>
      <w:r w:rsidR="00E07EB5" w:rsidRPr="00FE3ABD">
        <w:rPr>
          <w:rFonts w:ascii="Times New Roman" w:hAnsi="Times New Roman" w:cs="Times New Roman"/>
          <w:sz w:val="20"/>
          <w:szCs w:val="20"/>
        </w:rPr>
        <w:t>При осуществлении платежа по Договору все затраты, связанные с перечислением денежных средств на расчетный счет Застройщика, в том числе на оплату банковских услуг по перечислению денежных средств (услуг банка) Дольщик несет самостоятельно.</w:t>
      </w:r>
    </w:p>
    <w:p w:rsidR="00D96D2D" w:rsidRPr="00FE3ABD" w:rsidRDefault="0053368A" w:rsidP="0053368A">
      <w:pPr>
        <w:spacing w:after="0" w:line="240" w:lineRule="auto"/>
        <w:jc w:val="center"/>
        <w:rPr>
          <w:rFonts w:ascii="Times New Roman" w:hAnsi="Times New Roman" w:cs="Times New Roman"/>
          <w:b/>
          <w:sz w:val="20"/>
          <w:szCs w:val="20"/>
        </w:rPr>
      </w:pPr>
      <w:r w:rsidRPr="00FE3ABD">
        <w:rPr>
          <w:rFonts w:ascii="Times New Roman" w:hAnsi="Times New Roman" w:cs="Times New Roman"/>
          <w:b/>
          <w:sz w:val="20"/>
          <w:szCs w:val="20"/>
        </w:rPr>
        <w:t xml:space="preserve">6. </w:t>
      </w:r>
      <w:r w:rsidR="00B97F68" w:rsidRPr="00FE3ABD">
        <w:rPr>
          <w:rFonts w:ascii="Times New Roman" w:hAnsi="Times New Roman" w:cs="Times New Roman"/>
          <w:b/>
          <w:sz w:val="20"/>
          <w:szCs w:val="20"/>
        </w:rPr>
        <w:t>Права и обязанности Сторон</w:t>
      </w:r>
    </w:p>
    <w:p w:rsidR="00D96D2D" w:rsidRPr="00FE3ABD" w:rsidRDefault="00D96D2D" w:rsidP="00FE3ABD">
      <w:pPr>
        <w:spacing w:after="0" w:line="240" w:lineRule="auto"/>
        <w:ind w:firstLine="567"/>
        <w:rPr>
          <w:rFonts w:ascii="Times New Roman" w:hAnsi="Times New Roman" w:cs="Times New Roman"/>
          <w:b/>
          <w:sz w:val="20"/>
          <w:szCs w:val="20"/>
        </w:rPr>
      </w:pPr>
      <w:r w:rsidRPr="00FE3ABD">
        <w:rPr>
          <w:rFonts w:ascii="Times New Roman" w:hAnsi="Times New Roman" w:cs="Times New Roman"/>
          <w:b/>
          <w:sz w:val="20"/>
          <w:szCs w:val="20"/>
        </w:rPr>
        <w:t>6.1. Права и обязанности Дольщика:</w:t>
      </w:r>
    </w:p>
    <w:p w:rsidR="00D96D2D" w:rsidRPr="00FE3ABD" w:rsidRDefault="00D96D2D" w:rsidP="00FE3ABD">
      <w:pPr>
        <w:spacing w:after="0" w:line="240" w:lineRule="auto"/>
        <w:ind w:firstLine="567"/>
        <w:jc w:val="both"/>
        <w:rPr>
          <w:rFonts w:ascii="Times New Roman" w:hAnsi="Times New Roman" w:cs="Times New Roman"/>
          <w:b/>
          <w:sz w:val="20"/>
          <w:szCs w:val="20"/>
        </w:rPr>
      </w:pPr>
      <w:r w:rsidRPr="00FE3ABD">
        <w:rPr>
          <w:rFonts w:ascii="Times New Roman" w:hAnsi="Times New Roman" w:cs="Times New Roman"/>
          <w:sz w:val="20"/>
          <w:szCs w:val="20"/>
        </w:rPr>
        <w:t>6.1.1. Дольщик обязан полностью внести денежные средства в размере, порядке и в сроки, предусмотренные разделами 4, 5 настоящего Договора.</w:t>
      </w:r>
    </w:p>
    <w:p w:rsidR="00D96D2D" w:rsidRPr="00FE3ABD" w:rsidRDefault="00D96D2D" w:rsidP="00FE3ABD">
      <w:pPr>
        <w:spacing w:after="0" w:line="240" w:lineRule="auto"/>
        <w:ind w:firstLine="567"/>
        <w:jc w:val="both"/>
        <w:rPr>
          <w:rFonts w:ascii="Times New Roman" w:hAnsi="Times New Roman" w:cs="Times New Roman"/>
          <w:b/>
          <w:sz w:val="20"/>
          <w:szCs w:val="20"/>
        </w:rPr>
      </w:pPr>
      <w:r w:rsidRPr="00FE3ABD">
        <w:rPr>
          <w:rFonts w:ascii="Times New Roman" w:hAnsi="Times New Roman" w:cs="Times New Roman"/>
          <w:sz w:val="20"/>
          <w:szCs w:val="20"/>
        </w:rPr>
        <w:t>6.1.2.</w:t>
      </w:r>
      <w:r w:rsidRPr="00FE3ABD">
        <w:rPr>
          <w:rFonts w:ascii="Times New Roman" w:hAnsi="Times New Roman" w:cs="Times New Roman"/>
          <w:b/>
          <w:sz w:val="20"/>
          <w:szCs w:val="20"/>
        </w:rPr>
        <w:t xml:space="preserve"> </w:t>
      </w:r>
      <w:r w:rsidRPr="00FE3ABD">
        <w:rPr>
          <w:rFonts w:ascii="Times New Roman" w:hAnsi="Times New Roman" w:cs="Times New Roman"/>
          <w:sz w:val="20"/>
          <w:szCs w:val="20"/>
        </w:rPr>
        <w:t>Дольщик имеет право по согласованию с Застройщиком изменить график платежей по настоящему Договору в пределах срока, установленного в п.1.3. Договора, путем подписания Сторонами дополнительного соглашения к настоящему Договору.</w:t>
      </w:r>
    </w:p>
    <w:p w:rsidR="00D96D2D" w:rsidRPr="00FE3ABD" w:rsidRDefault="00D96D2D" w:rsidP="00FE3ABD">
      <w:pPr>
        <w:spacing w:after="0" w:line="240" w:lineRule="auto"/>
        <w:ind w:firstLine="567"/>
        <w:jc w:val="both"/>
        <w:rPr>
          <w:rFonts w:ascii="Times New Roman" w:hAnsi="Times New Roman" w:cs="Times New Roman"/>
          <w:b/>
          <w:sz w:val="20"/>
          <w:szCs w:val="20"/>
        </w:rPr>
      </w:pPr>
      <w:r w:rsidRPr="00FE3ABD">
        <w:rPr>
          <w:rFonts w:ascii="Times New Roman" w:hAnsi="Times New Roman" w:cs="Times New Roman"/>
          <w:sz w:val="20"/>
          <w:szCs w:val="20"/>
        </w:rPr>
        <w:t xml:space="preserve">6.1.3. Уступка </w:t>
      </w:r>
      <w:r w:rsidR="00AB5406" w:rsidRPr="00FE3ABD">
        <w:rPr>
          <w:rFonts w:ascii="Times New Roman" w:hAnsi="Times New Roman" w:cs="Times New Roman"/>
          <w:sz w:val="20"/>
          <w:szCs w:val="20"/>
        </w:rPr>
        <w:t>Дольщиком</w:t>
      </w:r>
      <w:r w:rsidRPr="00FE3ABD">
        <w:rPr>
          <w:rFonts w:ascii="Times New Roman" w:hAnsi="Times New Roman" w:cs="Times New Roman"/>
          <w:sz w:val="20"/>
          <w:szCs w:val="20"/>
        </w:rPr>
        <w:t xml:space="preserve"> прав требований по настоящему Договору допускается только после уплаты им цены договора или одновременно с переводом долга на нового Дольщика в порядке, установленном Гражданским кодексом Российской Федерации.</w:t>
      </w:r>
    </w:p>
    <w:p w:rsidR="00D96D2D" w:rsidRPr="00FE3ABD" w:rsidRDefault="00D96D2D" w:rsidP="00FE3ABD">
      <w:pPr>
        <w:spacing w:after="0" w:line="240" w:lineRule="auto"/>
        <w:ind w:firstLine="567"/>
        <w:jc w:val="both"/>
        <w:rPr>
          <w:rFonts w:ascii="Times New Roman" w:hAnsi="Times New Roman" w:cs="Times New Roman"/>
          <w:b/>
          <w:sz w:val="20"/>
          <w:szCs w:val="20"/>
        </w:rPr>
      </w:pPr>
      <w:r w:rsidRPr="00FE3ABD">
        <w:rPr>
          <w:rFonts w:ascii="Times New Roman" w:hAnsi="Times New Roman" w:cs="Times New Roman"/>
          <w:sz w:val="20"/>
          <w:szCs w:val="20"/>
        </w:rPr>
        <w:t>6.1.4.</w:t>
      </w:r>
      <w:r w:rsidRPr="00FE3ABD">
        <w:rPr>
          <w:rFonts w:ascii="Times New Roman" w:hAnsi="Times New Roman" w:cs="Times New Roman"/>
          <w:b/>
          <w:sz w:val="20"/>
          <w:szCs w:val="20"/>
        </w:rPr>
        <w:t xml:space="preserve"> </w:t>
      </w:r>
      <w:proofErr w:type="gramStart"/>
      <w:r w:rsidRPr="00FE3ABD">
        <w:rPr>
          <w:rFonts w:ascii="Times New Roman" w:hAnsi="Times New Roman" w:cs="Times New Roman"/>
          <w:sz w:val="20"/>
          <w:szCs w:val="20"/>
        </w:rPr>
        <w:t>До момента государственной регистрации своего права собственности на Квартиру, Дольщик обязуется не производить в Квартире работы, связанные с изменением проекта (перепланировку, возведение межкомнатных (внутриквартирных) перегородок, пробивку ниш, проемов и т.д.), а также не производить в Квартире и в самом Объекте строительства работы, которые затрагивают общее имущество Объекта, включая фасад здания и (или) его элементы.</w:t>
      </w:r>
      <w:proofErr w:type="gramEnd"/>
    </w:p>
    <w:p w:rsidR="00D96D2D" w:rsidRPr="00FE3ABD" w:rsidRDefault="00D96D2D"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6.1.5. В случае увеличения объёма денежных средств, составляющих Цену Договора, в связи с увеличением общей площади Квартиры, указанной в п. 2.2 настоящего Договора, доплатить Застройщику недостающую сумму в соответствии с п.5.4. Договора.</w:t>
      </w:r>
    </w:p>
    <w:p w:rsidR="00D96D2D" w:rsidRPr="00FE3ABD" w:rsidRDefault="00D96D2D" w:rsidP="00FE3ABD">
      <w:pPr>
        <w:spacing w:after="0" w:line="240" w:lineRule="auto"/>
        <w:ind w:firstLine="567"/>
        <w:jc w:val="both"/>
        <w:rPr>
          <w:rFonts w:ascii="Times New Roman" w:hAnsi="Times New Roman" w:cs="Times New Roman"/>
          <w:b/>
          <w:sz w:val="20"/>
          <w:szCs w:val="20"/>
        </w:rPr>
      </w:pPr>
      <w:r w:rsidRPr="00FE3ABD">
        <w:rPr>
          <w:rFonts w:ascii="Times New Roman" w:hAnsi="Times New Roman" w:cs="Times New Roman"/>
          <w:sz w:val="20"/>
          <w:szCs w:val="20"/>
        </w:rPr>
        <w:t xml:space="preserve">6.1.6. Дольщик обязан в срок не более </w:t>
      </w:r>
      <w:r w:rsidR="000B03CD" w:rsidRPr="00FE3ABD">
        <w:rPr>
          <w:rFonts w:ascii="Times New Roman" w:hAnsi="Times New Roman" w:cs="Times New Roman"/>
          <w:sz w:val="20"/>
          <w:szCs w:val="20"/>
        </w:rPr>
        <w:t xml:space="preserve">15 </w:t>
      </w:r>
      <w:r w:rsidRPr="00FE3ABD">
        <w:rPr>
          <w:rFonts w:ascii="Times New Roman" w:hAnsi="Times New Roman" w:cs="Times New Roman"/>
          <w:sz w:val="20"/>
          <w:szCs w:val="20"/>
        </w:rPr>
        <w:t>календарных дней, письменно уведомить Застройщика об изменении почтового и/ или электронного адреса для получения корреспонденции и номера телефона, по которому осуществляется связь.</w:t>
      </w:r>
    </w:p>
    <w:p w:rsidR="00D96D2D" w:rsidRPr="00FE3ABD" w:rsidRDefault="00D96D2D" w:rsidP="00FE3ABD">
      <w:pPr>
        <w:spacing w:after="0" w:line="240" w:lineRule="auto"/>
        <w:ind w:firstLine="567"/>
        <w:jc w:val="both"/>
        <w:rPr>
          <w:rFonts w:ascii="Times New Roman" w:hAnsi="Times New Roman" w:cs="Times New Roman"/>
          <w:b/>
          <w:sz w:val="20"/>
          <w:szCs w:val="20"/>
        </w:rPr>
      </w:pPr>
      <w:r w:rsidRPr="00FE3ABD">
        <w:rPr>
          <w:rFonts w:ascii="Times New Roman" w:hAnsi="Times New Roman" w:cs="Times New Roman"/>
          <w:sz w:val="20"/>
          <w:szCs w:val="20"/>
        </w:rPr>
        <w:t>6.1.7. Дольщик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rsidR="00D96D2D" w:rsidRPr="00FE3ABD" w:rsidRDefault="00D96D2D" w:rsidP="00FE3ABD">
      <w:pPr>
        <w:spacing w:after="0" w:line="240" w:lineRule="auto"/>
        <w:ind w:firstLine="567"/>
        <w:jc w:val="both"/>
        <w:rPr>
          <w:rFonts w:ascii="Times New Roman" w:hAnsi="Times New Roman" w:cs="Times New Roman"/>
          <w:b/>
          <w:sz w:val="20"/>
          <w:szCs w:val="20"/>
        </w:rPr>
      </w:pPr>
      <w:r w:rsidRPr="00FE3ABD">
        <w:rPr>
          <w:rFonts w:ascii="Times New Roman" w:hAnsi="Times New Roman" w:cs="Times New Roman"/>
          <w:sz w:val="20"/>
          <w:szCs w:val="20"/>
        </w:rPr>
        <w:t>6.1.8.</w:t>
      </w:r>
      <w:r w:rsidRPr="00FE3ABD">
        <w:rPr>
          <w:rFonts w:ascii="Times New Roman" w:hAnsi="Times New Roman" w:cs="Times New Roman"/>
          <w:b/>
          <w:sz w:val="20"/>
          <w:szCs w:val="20"/>
        </w:rPr>
        <w:t xml:space="preserve"> </w:t>
      </w:r>
      <w:r w:rsidRPr="00FE3ABD">
        <w:rPr>
          <w:rFonts w:ascii="Times New Roman" w:hAnsi="Times New Roman" w:cs="Times New Roman"/>
          <w:sz w:val="20"/>
          <w:szCs w:val="20"/>
        </w:rPr>
        <w:t>В случае необходимости нотариального удостоверения документов, требующихся для регистрации настоящего Договора, такое удостоверение осуществляется за счет средств Дольщика.</w:t>
      </w:r>
    </w:p>
    <w:p w:rsidR="00D96D2D" w:rsidRPr="00FE3ABD" w:rsidRDefault="00D96D2D" w:rsidP="00FE3ABD">
      <w:pPr>
        <w:spacing w:after="0" w:line="240" w:lineRule="auto"/>
        <w:ind w:firstLine="567"/>
        <w:jc w:val="both"/>
        <w:rPr>
          <w:rFonts w:ascii="Times New Roman" w:hAnsi="Times New Roman" w:cs="Times New Roman"/>
          <w:b/>
          <w:sz w:val="20"/>
          <w:szCs w:val="20"/>
        </w:rPr>
      </w:pPr>
      <w:r w:rsidRPr="00FE3ABD">
        <w:rPr>
          <w:rFonts w:ascii="Times New Roman" w:hAnsi="Times New Roman" w:cs="Times New Roman"/>
          <w:sz w:val="20"/>
          <w:szCs w:val="20"/>
        </w:rPr>
        <w:t>6.1.9.</w:t>
      </w:r>
      <w:r w:rsidRPr="00FE3ABD">
        <w:rPr>
          <w:rFonts w:ascii="Times New Roman" w:hAnsi="Times New Roman" w:cs="Times New Roman"/>
          <w:b/>
          <w:sz w:val="20"/>
          <w:szCs w:val="20"/>
        </w:rPr>
        <w:t xml:space="preserve"> </w:t>
      </w:r>
      <w:r w:rsidRPr="00FE3ABD">
        <w:rPr>
          <w:rFonts w:ascii="Times New Roman" w:hAnsi="Times New Roman" w:cs="Times New Roman"/>
          <w:sz w:val="20"/>
          <w:szCs w:val="20"/>
        </w:rPr>
        <w:t xml:space="preserve">Дольщик обязан, в срок не более 5 (Пяти) рабочих дней с момента подписания настоящего Договора, передать Застройщику </w:t>
      </w:r>
      <w:r w:rsidR="004322C8">
        <w:rPr>
          <w:rFonts w:ascii="Times New Roman" w:hAnsi="Times New Roman" w:cs="Times New Roman"/>
          <w:sz w:val="20"/>
          <w:szCs w:val="20"/>
        </w:rPr>
        <w:t>один</w:t>
      </w:r>
      <w:r w:rsidR="004322C8" w:rsidRPr="00FE3ABD">
        <w:rPr>
          <w:rFonts w:ascii="Times New Roman" w:hAnsi="Times New Roman" w:cs="Times New Roman"/>
          <w:sz w:val="20"/>
          <w:szCs w:val="20"/>
        </w:rPr>
        <w:t xml:space="preserve"> подлинны</w:t>
      </w:r>
      <w:r w:rsidR="004322C8">
        <w:rPr>
          <w:rFonts w:ascii="Times New Roman" w:hAnsi="Times New Roman" w:cs="Times New Roman"/>
          <w:sz w:val="20"/>
          <w:szCs w:val="20"/>
        </w:rPr>
        <w:t>й</w:t>
      </w:r>
      <w:r w:rsidR="004322C8" w:rsidRPr="00FE3ABD">
        <w:rPr>
          <w:rFonts w:ascii="Times New Roman" w:hAnsi="Times New Roman" w:cs="Times New Roman"/>
          <w:sz w:val="20"/>
          <w:szCs w:val="20"/>
        </w:rPr>
        <w:t xml:space="preserve"> экземпляр Договора</w:t>
      </w:r>
      <w:r w:rsidRPr="00FE3ABD">
        <w:rPr>
          <w:rFonts w:ascii="Times New Roman" w:hAnsi="Times New Roman" w:cs="Times New Roman"/>
          <w:sz w:val="20"/>
          <w:szCs w:val="20"/>
        </w:rPr>
        <w:t xml:space="preserve">, а так же иные документы, необходимые для его государственной регистрации в </w:t>
      </w:r>
      <w:r w:rsidR="007431B8" w:rsidRPr="00FE3ABD">
        <w:rPr>
          <w:rFonts w:ascii="Times New Roman" w:hAnsi="Times New Roman" w:cs="Times New Roman"/>
          <w:sz w:val="20"/>
          <w:szCs w:val="20"/>
          <w:lang w:val="ru"/>
        </w:rPr>
        <w:t>органе, осуществляющем государственную регистрацию прав на недвижимое имущество и сделок с ним</w:t>
      </w:r>
      <w:r w:rsidRPr="00FE3ABD">
        <w:rPr>
          <w:rFonts w:ascii="Times New Roman" w:hAnsi="Times New Roman" w:cs="Times New Roman"/>
          <w:sz w:val="20"/>
          <w:szCs w:val="20"/>
        </w:rPr>
        <w:t>.</w:t>
      </w:r>
    </w:p>
    <w:p w:rsidR="00D96D2D" w:rsidRPr="00FE3ABD" w:rsidRDefault="00D96D2D"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6.1.10. Дольщик обязан принять от Застройщика указанную в п.2.2 Договора Квартиру в порядке, установленном разделом 7 настоящего Договора.</w:t>
      </w:r>
    </w:p>
    <w:p w:rsidR="007431B8" w:rsidRPr="00FE3ABD" w:rsidRDefault="007431B8" w:rsidP="00FE3ABD">
      <w:pPr>
        <w:spacing w:after="0" w:line="240" w:lineRule="auto"/>
        <w:ind w:firstLine="567"/>
        <w:jc w:val="both"/>
        <w:rPr>
          <w:rFonts w:ascii="Times New Roman" w:hAnsi="Times New Roman" w:cs="Times New Roman"/>
          <w:b/>
          <w:sz w:val="20"/>
          <w:szCs w:val="20"/>
        </w:rPr>
      </w:pPr>
      <w:r w:rsidRPr="00FE3ABD">
        <w:rPr>
          <w:rFonts w:ascii="Times New Roman" w:hAnsi="Times New Roman" w:cs="Times New Roman"/>
          <w:sz w:val="20"/>
          <w:szCs w:val="20"/>
        </w:rPr>
        <w:t>6.1.11. Дольщик обязан уплатить Застройщику предусмотренные Договором и (или) действующим законодательством РФ неустойки (штрафы, пени) до подписания Акта приема-передачи Квартиры.</w:t>
      </w:r>
    </w:p>
    <w:p w:rsidR="00D96D2D" w:rsidRPr="00FE3ABD" w:rsidRDefault="00D96D2D" w:rsidP="00813583">
      <w:pPr>
        <w:spacing w:after="0" w:line="240" w:lineRule="auto"/>
        <w:ind w:firstLine="567"/>
        <w:rPr>
          <w:rFonts w:ascii="Times New Roman" w:hAnsi="Times New Roman" w:cs="Times New Roman"/>
          <w:b/>
          <w:sz w:val="20"/>
          <w:szCs w:val="20"/>
        </w:rPr>
      </w:pPr>
      <w:r w:rsidRPr="00FE3ABD">
        <w:rPr>
          <w:rFonts w:ascii="Times New Roman" w:hAnsi="Times New Roman" w:cs="Times New Roman"/>
          <w:b/>
          <w:sz w:val="20"/>
          <w:szCs w:val="20"/>
        </w:rPr>
        <w:t>6.2. Права и обязанности Застройщика:</w:t>
      </w:r>
    </w:p>
    <w:p w:rsidR="00B97F68" w:rsidRPr="00FE3ABD" w:rsidRDefault="00D96D2D"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6.2.1.</w:t>
      </w:r>
      <w:r w:rsidRPr="00FE3ABD">
        <w:rPr>
          <w:rFonts w:ascii="Times New Roman" w:hAnsi="Times New Roman" w:cs="Times New Roman"/>
          <w:b/>
          <w:sz w:val="20"/>
          <w:szCs w:val="20"/>
        </w:rPr>
        <w:t xml:space="preserve"> </w:t>
      </w:r>
      <w:r w:rsidRPr="00FE3ABD">
        <w:rPr>
          <w:rFonts w:ascii="Times New Roman" w:hAnsi="Times New Roman" w:cs="Times New Roman"/>
          <w:sz w:val="20"/>
          <w:szCs w:val="20"/>
        </w:rPr>
        <w:t>Застройщик обязан с привлечением подрядных организаций или самостоятельно осуществить проектирование и строительство Объекта в соответствии с проектной документацией, градостроительными и иными нормами, а после завершения строительства обеспечить ввод Объекта в эксплуатацию.</w:t>
      </w:r>
      <w:r w:rsidR="00B97F68" w:rsidRPr="00FE3ABD">
        <w:rPr>
          <w:rFonts w:ascii="Times New Roman" w:hAnsi="Times New Roman" w:cs="Times New Roman"/>
          <w:sz w:val="20"/>
          <w:szCs w:val="20"/>
        </w:rPr>
        <w:t xml:space="preserve"> </w:t>
      </w:r>
    </w:p>
    <w:p w:rsidR="00B97F68" w:rsidRPr="00FE3ABD" w:rsidRDefault="00B97F68"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 xml:space="preserve">6.2.2. </w:t>
      </w:r>
      <w:r w:rsidR="00D96D2D" w:rsidRPr="00FE3ABD">
        <w:rPr>
          <w:rFonts w:ascii="Times New Roman" w:hAnsi="Times New Roman" w:cs="Times New Roman"/>
          <w:sz w:val="20"/>
          <w:szCs w:val="20"/>
        </w:rPr>
        <w:t>В случае уменьшения объёма денежных средств, составляющих Цену Договору, в связи с уменьшением общей площади Квартиры, указанной в п.2.2. Договора, Застройщик обязан в соответствии с п.2.</w:t>
      </w:r>
      <w:r w:rsidR="00473258" w:rsidRPr="00FE3ABD">
        <w:rPr>
          <w:rFonts w:ascii="Times New Roman" w:hAnsi="Times New Roman" w:cs="Times New Roman"/>
          <w:sz w:val="20"/>
          <w:szCs w:val="20"/>
        </w:rPr>
        <w:t>3</w:t>
      </w:r>
      <w:r w:rsidR="00D96D2D" w:rsidRPr="00FE3ABD">
        <w:rPr>
          <w:rFonts w:ascii="Times New Roman" w:hAnsi="Times New Roman" w:cs="Times New Roman"/>
          <w:sz w:val="20"/>
          <w:szCs w:val="20"/>
        </w:rPr>
        <w:t>. и п.5.</w:t>
      </w:r>
      <w:r w:rsidRPr="00FE3ABD">
        <w:rPr>
          <w:rFonts w:ascii="Times New Roman" w:hAnsi="Times New Roman" w:cs="Times New Roman"/>
          <w:sz w:val="20"/>
          <w:szCs w:val="20"/>
        </w:rPr>
        <w:t>4</w:t>
      </w:r>
      <w:r w:rsidR="00D96D2D" w:rsidRPr="00FE3ABD">
        <w:rPr>
          <w:rFonts w:ascii="Times New Roman" w:hAnsi="Times New Roman" w:cs="Times New Roman"/>
          <w:sz w:val="20"/>
          <w:szCs w:val="20"/>
        </w:rPr>
        <w:t xml:space="preserve">. Договора вернуть </w:t>
      </w:r>
      <w:r w:rsidRPr="00FE3ABD">
        <w:rPr>
          <w:rFonts w:ascii="Times New Roman" w:hAnsi="Times New Roman" w:cs="Times New Roman"/>
          <w:sz w:val="20"/>
          <w:szCs w:val="20"/>
        </w:rPr>
        <w:t>Дольщику</w:t>
      </w:r>
      <w:r w:rsidR="00D96D2D" w:rsidRPr="00FE3ABD">
        <w:rPr>
          <w:rFonts w:ascii="Times New Roman" w:hAnsi="Times New Roman" w:cs="Times New Roman"/>
          <w:sz w:val="20"/>
          <w:szCs w:val="20"/>
        </w:rPr>
        <w:t xml:space="preserve"> излишне уплаченную сумму денежных средств.</w:t>
      </w:r>
    </w:p>
    <w:p w:rsidR="00B97F68" w:rsidRPr="00FE3ABD" w:rsidRDefault="00B97F68"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6.2.3</w:t>
      </w:r>
      <w:r w:rsidR="007C5D06" w:rsidRPr="00FE3ABD">
        <w:rPr>
          <w:rFonts w:ascii="Times New Roman" w:hAnsi="Times New Roman" w:cs="Times New Roman"/>
          <w:sz w:val="20"/>
          <w:szCs w:val="20"/>
        </w:rPr>
        <w:t>.</w:t>
      </w:r>
      <w:r w:rsidRPr="00FE3ABD">
        <w:rPr>
          <w:rFonts w:ascii="Times New Roman" w:hAnsi="Times New Roman" w:cs="Times New Roman"/>
          <w:sz w:val="20"/>
          <w:szCs w:val="20"/>
        </w:rPr>
        <w:t xml:space="preserve"> </w:t>
      </w:r>
      <w:r w:rsidR="00D96D2D" w:rsidRPr="00FE3ABD">
        <w:rPr>
          <w:rFonts w:ascii="Times New Roman" w:hAnsi="Times New Roman" w:cs="Times New Roman"/>
          <w:sz w:val="20"/>
          <w:szCs w:val="20"/>
        </w:rPr>
        <w:t xml:space="preserve">Передать </w:t>
      </w:r>
      <w:r w:rsidRPr="00FE3ABD">
        <w:rPr>
          <w:rFonts w:ascii="Times New Roman" w:hAnsi="Times New Roman" w:cs="Times New Roman"/>
          <w:sz w:val="20"/>
          <w:szCs w:val="20"/>
        </w:rPr>
        <w:t>Дольщику</w:t>
      </w:r>
      <w:r w:rsidR="00D96D2D" w:rsidRPr="00FE3ABD">
        <w:rPr>
          <w:rFonts w:ascii="Times New Roman" w:hAnsi="Times New Roman" w:cs="Times New Roman"/>
          <w:sz w:val="20"/>
          <w:szCs w:val="20"/>
        </w:rPr>
        <w:t xml:space="preserve">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B97F68" w:rsidRPr="00FE3ABD" w:rsidRDefault="00B97F68"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6.2.</w:t>
      </w:r>
      <w:r w:rsidR="007C5D06" w:rsidRPr="00FE3ABD">
        <w:rPr>
          <w:rFonts w:ascii="Times New Roman" w:hAnsi="Times New Roman" w:cs="Times New Roman"/>
          <w:sz w:val="20"/>
          <w:szCs w:val="20"/>
        </w:rPr>
        <w:t>4</w:t>
      </w:r>
      <w:r w:rsidRPr="00FE3ABD">
        <w:rPr>
          <w:rFonts w:ascii="Times New Roman" w:hAnsi="Times New Roman" w:cs="Times New Roman"/>
          <w:sz w:val="20"/>
          <w:szCs w:val="20"/>
        </w:rPr>
        <w:t xml:space="preserve">. </w:t>
      </w:r>
      <w:r w:rsidR="00D96D2D" w:rsidRPr="00FE3ABD">
        <w:rPr>
          <w:rFonts w:ascii="Times New Roman" w:hAnsi="Times New Roman" w:cs="Times New Roman"/>
          <w:sz w:val="20"/>
          <w:szCs w:val="20"/>
        </w:rPr>
        <w:t>Застройщик обязан в соответствии с ч.14 ст. 161 Жилищного кодекса РФ в течение пяти дней с момента получения разрешения Объекта строительства на ввод в эксплуатацию заключить договор с управляющей организацией для осуществления функций управления (эксплуатации) Объектом строительства.</w:t>
      </w:r>
    </w:p>
    <w:p w:rsidR="00B97F68" w:rsidRPr="00FE3ABD" w:rsidRDefault="007C5D06"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6.2.5</w:t>
      </w:r>
      <w:r w:rsidR="00B97F68" w:rsidRPr="00FE3ABD">
        <w:rPr>
          <w:rFonts w:ascii="Times New Roman" w:hAnsi="Times New Roman" w:cs="Times New Roman"/>
          <w:sz w:val="20"/>
          <w:szCs w:val="20"/>
        </w:rPr>
        <w:t xml:space="preserve">. </w:t>
      </w:r>
      <w:r w:rsidR="00D96D2D" w:rsidRPr="00FE3ABD">
        <w:rPr>
          <w:rFonts w:ascii="Times New Roman" w:hAnsi="Times New Roman" w:cs="Times New Roman"/>
          <w:sz w:val="20"/>
          <w:szCs w:val="20"/>
        </w:rPr>
        <w:t xml:space="preserve">Риск случайной гибели или случайного повреждения Квартиры до ее передачи </w:t>
      </w:r>
      <w:r w:rsidR="00B97F68" w:rsidRPr="00FE3ABD">
        <w:rPr>
          <w:rFonts w:ascii="Times New Roman" w:hAnsi="Times New Roman" w:cs="Times New Roman"/>
          <w:sz w:val="20"/>
          <w:szCs w:val="20"/>
        </w:rPr>
        <w:t>Дольщику</w:t>
      </w:r>
      <w:r w:rsidR="00D96D2D" w:rsidRPr="00FE3ABD">
        <w:rPr>
          <w:rFonts w:ascii="Times New Roman" w:hAnsi="Times New Roman" w:cs="Times New Roman"/>
          <w:sz w:val="20"/>
          <w:szCs w:val="20"/>
        </w:rPr>
        <w:t xml:space="preserve"> несет Застройщик.</w:t>
      </w:r>
    </w:p>
    <w:p w:rsidR="009A66D0" w:rsidRPr="00FE3ABD" w:rsidRDefault="007C5D06"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6.2.6</w:t>
      </w:r>
      <w:r w:rsidR="00B97F68" w:rsidRPr="00FE3ABD">
        <w:rPr>
          <w:rFonts w:ascii="Times New Roman" w:hAnsi="Times New Roman" w:cs="Times New Roman"/>
          <w:sz w:val="20"/>
          <w:szCs w:val="20"/>
        </w:rPr>
        <w:t xml:space="preserve">. </w:t>
      </w:r>
      <w:r w:rsidR="00D96D2D" w:rsidRPr="00FE3ABD">
        <w:rPr>
          <w:rFonts w:ascii="Times New Roman" w:hAnsi="Times New Roman" w:cs="Times New Roman"/>
          <w:sz w:val="20"/>
          <w:szCs w:val="20"/>
        </w:rPr>
        <w:t>Срок гарантии по Объекту строительства составляет 5</w:t>
      </w:r>
      <w:r w:rsidR="009A66D0" w:rsidRPr="00FE3ABD">
        <w:rPr>
          <w:rFonts w:ascii="Times New Roman" w:hAnsi="Times New Roman" w:cs="Times New Roman"/>
          <w:sz w:val="20"/>
          <w:szCs w:val="20"/>
        </w:rPr>
        <w:t xml:space="preserve"> (пять) лет с момента передачи К</w:t>
      </w:r>
      <w:r w:rsidR="00D96D2D" w:rsidRPr="00FE3ABD">
        <w:rPr>
          <w:rFonts w:ascii="Times New Roman" w:hAnsi="Times New Roman" w:cs="Times New Roman"/>
          <w:sz w:val="20"/>
          <w:szCs w:val="20"/>
        </w:rPr>
        <w:t xml:space="preserve">вартиры </w:t>
      </w:r>
      <w:r w:rsidR="009A66D0" w:rsidRPr="00FE3ABD">
        <w:rPr>
          <w:rFonts w:ascii="Times New Roman" w:hAnsi="Times New Roman" w:cs="Times New Roman"/>
          <w:sz w:val="20"/>
          <w:szCs w:val="20"/>
        </w:rPr>
        <w:t>Дольщику</w:t>
      </w:r>
      <w:r w:rsidR="00D96D2D" w:rsidRPr="00FE3ABD">
        <w:rPr>
          <w:rFonts w:ascii="Times New Roman" w:hAnsi="Times New Roman" w:cs="Times New Roman"/>
          <w:sz w:val="20"/>
          <w:szCs w:val="20"/>
        </w:rPr>
        <w:t>, за исключением технологического и инженерного оборудования, входящего в состав такого Объекта строительства, гарантийный срок которого составляет 3 (три) года.</w:t>
      </w:r>
      <w:r w:rsidR="009A66D0" w:rsidRPr="00FE3ABD">
        <w:rPr>
          <w:rFonts w:ascii="Times New Roman" w:hAnsi="Times New Roman" w:cs="Times New Roman"/>
          <w:sz w:val="20"/>
          <w:szCs w:val="20"/>
        </w:rPr>
        <w:t xml:space="preserve"> </w:t>
      </w:r>
    </w:p>
    <w:p w:rsidR="009A66D0" w:rsidRPr="00FE3ABD" w:rsidRDefault="00D96D2D" w:rsidP="00057790">
      <w:pPr>
        <w:spacing w:after="0" w:line="240" w:lineRule="auto"/>
        <w:jc w:val="both"/>
        <w:rPr>
          <w:rFonts w:ascii="Times New Roman" w:hAnsi="Times New Roman" w:cs="Times New Roman"/>
          <w:sz w:val="20"/>
          <w:szCs w:val="20"/>
        </w:rPr>
      </w:pPr>
      <w:proofErr w:type="gramStart"/>
      <w:r w:rsidRPr="00FE3ABD">
        <w:rPr>
          <w:rFonts w:ascii="Times New Roman" w:hAnsi="Times New Roman" w:cs="Times New Roman"/>
          <w:sz w:val="20"/>
          <w:szCs w:val="20"/>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FE3ABD">
        <w:rPr>
          <w:rFonts w:ascii="Times New Roman" w:hAnsi="Times New Roman" w:cs="Times New Roman"/>
          <w:sz w:val="20"/>
          <w:szCs w:val="20"/>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9A66D0" w:rsidRPr="00FE3ABD">
        <w:rPr>
          <w:rFonts w:ascii="Times New Roman" w:hAnsi="Times New Roman" w:cs="Times New Roman"/>
          <w:sz w:val="20"/>
          <w:szCs w:val="20"/>
        </w:rPr>
        <w:t>Дольщиком</w:t>
      </w:r>
      <w:r w:rsidRPr="00FE3ABD">
        <w:rPr>
          <w:rFonts w:ascii="Times New Roman" w:hAnsi="Times New Roman" w:cs="Times New Roman"/>
          <w:sz w:val="20"/>
          <w:szCs w:val="20"/>
        </w:rPr>
        <w:t xml:space="preserve"> или привлеченными им третьими лицами, а </w:t>
      </w:r>
      <w:proofErr w:type="gramStart"/>
      <w:r w:rsidRPr="00FE3ABD">
        <w:rPr>
          <w:rFonts w:ascii="Times New Roman" w:hAnsi="Times New Roman" w:cs="Times New Roman"/>
          <w:sz w:val="20"/>
          <w:szCs w:val="20"/>
        </w:rPr>
        <w:t>также</w:t>
      </w:r>
      <w:proofErr w:type="gramEnd"/>
      <w:r w:rsidRPr="00FE3ABD">
        <w:rPr>
          <w:rFonts w:ascii="Times New Roman" w:hAnsi="Times New Roman" w:cs="Times New Roman"/>
          <w:sz w:val="20"/>
          <w:szCs w:val="20"/>
        </w:rPr>
        <w:t xml:space="preserve"> если недостатки (дефекты) Объекта долевого строительства возникли вследствие нарушения предусмотренных предоставленной </w:t>
      </w:r>
      <w:r w:rsidR="009A66D0" w:rsidRPr="00FE3ABD">
        <w:rPr>
          <w:rFonts w:ascii="Times New Roman" w:hAnsi="Times New Roman" w:cs="Times New Roman"/>
          <w:sz w:val="20"/>
          <w:szCs w:val="20"/>
        </w:rPr>
        <w:t>Дольщику</w:t>
      </w:r>
      <w:r w:rsidRPr="00FE3ABD">
        <w:rPr>
          <w:rFonts w:ascii="Times New Roman" w:hAnsi="Times New Roman" w:cs="Times New Roman"/>
          <w:sz w:val="20"/>
          <w:szCs w:val="20"/>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w:t>
      </w:r>
      <w:r w:rsidR="009A66D0" w:rsidRPr="00FE3ABD">
        <w:rPr>
          <w:rFonts w:ascii="Times New Roman" w:hAnsi="Times New Roman" w:cs="Times New Roman"/>
          <w:sz w:val="20"/>
          <w:szCs w:val="20"/>
        </w:rPr>
        <w:t>в</w:t>
      </w:r>
      <w:r w:rsidRPr="00FE3ABD">
        <w:rPr>
          <w:rFonts w:ascii="Times New Roman" w:hAnsi="Times New Roman" w:cs="Times New Roman"/>
          <w:sz w:val="20"/>
          <w:szCs w:val="20"/>
        </w:rPr>
        <w:t xml:space="preserve"> элементов отделки, систем инженерно-технического обеспечения, конструктивных элементов, изделий.</w:t>
      </w:r>
      <w:r w:rsidR="009A66D0" w:rsidRPr="00FE3ABD">
        <w:rPr>
          <w:rFonts w:ascii="Times New Roman" w:hAnsi="Times New Roman" w:cs="Times New Roman"/>
          <w:sz w:val="20"/>
          <w:szCs w:val="20"/>
        </w:rPr>
        <w:t xml:space="preserve"> </w:t>
      </w:r>
    </w:p>
    <w:p w:rsidR="00D96D2D" w:rsidRPr="00FE3ABD" w:rsidRDefault="00D96D2D" w:rsidP="00057790">
      <w:pPr>
        <w:spacing w:after="0" w:line="240" w:lineRule="auto"/>
        <w:jc w:val="both"/>
        <w:rPr>
          <w:rFonts w:ascii="Times New Roman" w:hAnsi="Times New Roman" w:cs="Times New Roman"/>
          <w:sz w:val="20"/>
          <w:szCs w:val="20"/>
        </w:rPr>
      </w:pPr>
      <w:r w:rsidRPr="00FE3ABD">
        <w:rPr>
          <w:rFonts w:ascii="Times New Roman" w:hAnsi="Times New Roman" w:cs="Times New Roman"/>
          <w:sz w:val="20"/>
          <w:szCs w:val="20"/>
        </w:rPr>
        <w:lastRenderedPageBreak/>
        <w:t>Гарантийный срок материалов, оборудования и комплектующих предметов Квартир</w:t>
      </w:r>
      <w:r w:rsidR="009A66D0" w:rsidRPr="00FE3ABD">
        <w:rPr>
          <w:rFonts w:ascii="Times New Roman" w:hAnsi="Times New Roman" w:cs="Times New Roman"/>
          <w:sz w:val="20"/>
          <w:szCs w:val="20"/>
        </w:rPr>
        <w:t>ы</w:t>
      </w:r>
      <w:r w:rsidRPr="00FE3ABD">
        <w:rPr>
          <w:rFonts w:ascii="Times New Roman" w:hAnsi="Times New Roman" w:cs="Times New Roman"/>
          <w:sz w:val="20"/>
          <w:szCs w:val="20"/>
        </w:rPr>
        <w:t xml:space="preserve"> соответствует гарантийному сроку, установленному их изготовителями.</w:t>
      </w:r>
    </w:p>
    <w:p w:rsidR="007F79F5" w:rsidRPr="00FE3ABD" w:rsidRDefault="007F79F5" w:rsidP="00057790">
      <w:pPr>
        <w:spacing w:after="0" w:line="240" w:lineRule="auto"/>
        <w:jc w:val="center"/>
        <w:rPr>
          <w:rFonts w:ascii="Times New Roman" w:hAnsi="Times New Roman" w:cs="Times New Roman"/>
          <w:b/>
          <w:sz w:val="20"/>
          <w:szCs w:val="20"/>
        </w:rPr>
      </w:pPr>
      <w:r w:rsidRPr="00FE3ABD">
        <w:rPr>
          <w:rFonts w:ascii="Times New Roman" w:hAnsi="Times New Roman" w:cs="Times New Roman"/>
          <w:b/>
          <w:sz w:val="20"/>
          <w:szCs w:val="20"/>
        </w:rPr>
        <w:t>7. Порядок передачи квартиры</w:t>
      </w:r>
    </w:p>
    <w:p w:rsidR="007F79F5" w:rsidRPr="00FE3ABD" w:rsidRDefault="00D2043E"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7.1.</w:t>
      </w:r>
      <w:r w:rsidR="007F79F5" w:rsidRPr="00FE3ABD">
        <w:rPr>
          <w:rFonts w:ascii="Times New Roman" w:hAnsi="Times New Roman" w:cs="Times New Roman"/>
          <w:sz w:val="20"/>
          <w:szCs w:val="20"/>
        </w:rPr>
        <w:t xml:space="preserve">Стороны признают, что полученное разрешение на ввод в эксплуатацию Объекта удостоверяет соответствие законченного строительством Объекта проектной документации, подтверждает факт </w:t>
      </w:r>
      <w:proofErr w:type="spellStart"/>
      <w:proofErr w:type="gramStart"/>
      <w:r w:rsidR="007F79F5" w:rsidRPr="00FE3ABD">
        <w:rPr>
          <w:rFonts w:ascii="Times New Roman" w:hAnsi="Times New Roman" w:cs="Times New Roman"/>
          <w:sz w:val="20"/>
          <w:szCs w:val="20"/>
        </w:rPr>
        <w:t>e</w:t>
      </w:r>
      <w:proofErr w:type="gramEnd"/>
      <w:r w:rsidR="007F79F5" w:rsidRPr="00FE3ABD">
        <w:rPr>
          <w:rFonts w:ascii="Times New Roman" w:hAnsi="Times New Roman" w:cs="Times New Roman"/>
          <w:sz w:val="20"/>
          <w:szCs w:val="20"/>
        </w:rPr>
        <w:t>го</w:t>
      </w:r>
      <w:proofErr w:type="spellEnd"/>
      <w:r w:rsidR="007F79F5" w:rsidRPr="00FE3ABD">
        <w:rPr>
          <w:rFonts w:ascii="Times New Roman" w:hAnsi="Times New Roman" w:cs="Times New Roman"/>
          <w:sz w:val="20"/>
          <w:szCs w:val="20"/>
        </w:rPr>
        <w:t xml:space="preserve"> создания и является доказательством соответствия качества Объекта в целом и входящей в его состав Квартиры техническим, градостроительным регламентам и иным нормативным технически документам.</w:t>
      </w:r>
    </w:p>
    <w:p w:rsidR="007F79F5" w:rsidRPr="00FE3ABD" w:rsidRDefault="007F79F5"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7.2. Застройщик, не менее чем за месяц до наступления</w:t>
      </w:r>
      <w:r w:rsidR="008A5A82" w:rsidRPr="00FE3ABD">
        <w:rPr>
          <w:rFonts w:ascii="Times New Roman" w:hAnsi="Times New Roman" w:cs="Times New Roman"/>
          <w:sz w:val="20"/>
          <w:szCs w:val="20"/>
        </w:rPr>
        <w:t>,</w:t>
      </w:r>
      <w:r w:rsidRPr="00FE3ABD">
        <w:rPr>
          <w:rFonts w:ascii="Times New Roman" w:hAnsi="Times New Roman" w:cs="Times New Roman"/>
          <w:sz w:val="20"/>
          <w:szCs w:val="20"/>
        </w:rPr>
        <w:t xml:space="preserve"> установленного Договором срока передачи Квартиры, направляет сообщение о завершении строительства Объекта и о готовности Квартиры передаче, а также предупреждает Дольщика о необходимости принятия Квартиры и о последствиях его бездействия, предусмотренных Законом и Договором. Сообщение направляется Застройщиком </w:t>
      </w:r>
      <w:r w:rsidR="007C5D06" w:rsidRPr="00FE3ABD">
        <w:rPr>
          <w:rFonts w:ascii="Times New Roman" w:hAnsi="Times New Roman" w:cs="Times New Roman"/>
          <w:sz w:val="20"/>
          <w:szCs w:val="20"/>
        </w:rPr>
        <w:t>в соответствии с тре</w:t>
      </w:r>
      <w:r w:rsidR="00676A59" w:rsidRPr="00FE3ABD">
        <w:rPr>
          <w:rFonts w:ascii="Times New Roman" w:hAnsi="Times New Roman" w:cs="Times New Roman"/>
          <w:sz w:val="20"/>
          <w:szCs w:val="20"/>
        </w:rPr>
        <w:t>б</w:t>
      </w:r>
      <w:r w:rsidR="007C5D06" w:rsidRPr="00FE3ABD">
        <w:rPr>
          <w:rFonts w:ascii="Times New Roman" w:hAnsi="Times New Roman" w:cs="Times New Roman"/>
          <w:sz w:val="20"/>
          <w:szCs w:val="20"/>
        </w:rPr>
        <w:t>ованиями действующего законодательства</w:t>
      </w:r>
      <w:r w:rsidRPr="00FE3ABD">
        <w:rPr>
          <w:rFonts w:ascii="Times New Roman" w:hAnsi="Times New Roman" w:cs="Times New Roman"/>
          <w:sz w:val="20"/>
          <w:szCs w:val="20"/>
        </w:rPr>
        <w:t xml:space="preserve">. Уведомление может быть вручено Дольщику лично под расписку. Дополнительно, Застройщик вправе уведомить </w:t>
      </w:r>
      <w:r w:rsidR="001E5B76" w:rsidRPr="00FE3ABD">
        <w:rPr>
          <w:rFonts w:ascii="Times New Roman" w:hAnsi="Times New Roman" w:cs="Times New Roman"/>
          <w:sz w:val="20"/>
          <w:szCs w:val="20"/>
        </w:rPr>
        <w:t>Дольщика</w:t>
      </w:r>
      <w:r w:rsidRPr="00FE3ABD">
        <w:rPr>
          <w:rFonts w:ascii="Times New Roman" w:hAnsi="Times New Roman" w:cs="Times New Roman"/>
          <w:sz w:val="20"/>
          <w:szCs w:val="20"/>
        </w:rPr>
        <w:t xml:space="preserve"> о завершении строительства Объекта и о готовности Квартиры к передаче, а также предупредить </w:t>
      </w:r>
      <w:r w:rsidR="008A5A82" w:rsidRPr="00FE3ABD">
        <w:rPr>
          <w:rFonts w:ascii="Times New Roman" w:hAnsi="Times New Roman" w:cs="Times New Roman"/>
          <w:sz w:val="20"/>
          <w:szCs w:val="20"/>
        </w:rPr>
        <w:t>Дольщика</w:t>
      </w:r>
      <w:r w:rsidRPr="00FE3ABD">
        <w:rPr>
          <w:rFonts w:ascii="Times New Roman" w:hAnsi="Times New Roman" w:cs="Times New Roman"/>
          <w:sz w:val="20"/>
          <w:szCs w:val="20"/>
        </w:rPr>
        <w:t xml:space="preserve"> о необходимости принятия Квартиры и о последствиях его бездействия, путем смс информирования и посредством размещения указанной информации на сайте </w:t>
      </w:r>
      <w:hyperlink r:id="rId11" w:history="1">
        <w:r w:rsidRPr="00FE3ABD">
          <w:rPr>
            <w:rStyle w:val="a3"/>
            <w:rFonts w:ascii="Times New Roman" w:hAnsi="Times New Roman" w:cs="Times New Roman"/>
            <w:color w:val="auto"/>
            <w:sz w:val="20"/>
            <w:szCs w:val="20"/>
          </w:rPr>
          <w:t>http://premiera-dom.ru/</w:t>
        </w:r>
      </w:hyperlink>
      <w:r w:rsidRPr="00FE3ABD">
        <w:rPr>
          <w:rFonts w:ascii="Times New Roman" w:hAnsi="Times New Roman" w:cs="Times New Roman"/>
          <w:sz w:val="20"/>
          <w:szCs w:val="20"/>
        </w:rPr>
        <w:t>.</w:t>
      </w:r>
    </w:p>
    <w:p w:rsidR="001E5B76" w:rsidRPr="00FE3ABD" w:rsidRDefault="008A5A82" w:rsidP="00057790">
      <w:pPr>
        <w:spacing w:after="0" w:line="240" w:lineRule="auto"/>
        <w:jc w:val="both"/>
        <w:rPr>
          <w:rFonts w:ascii="Times New Roman" w:hAnsi="Times New Roman" w:cs="Times New Roman"/>
          <w:sz w:val="20"/>
          <w:szCs w:val="20"/>
        </w:rPr>
      </w:pPr>
      <w:r w:rsidRPr="00FE3ABD">
        <w:rPr>
          <w:rFonts w:ascii="Times New Roman" w:hAnsi="Times New Roman" w:cs="Times New Roman"/>
          <w:sz w:val="20"/>
          <w:szCs w:val="20"/>
        </w:rPr>
        <w:t>Дольщик</w:t>
      </w:r>
      <w:r w:rsidR="007F79F5" w:rsidRPr="00FE3ABD">
        <w:rPr>
          <w:rFonts w:ascii="Times New Roman" w:hAnsi="Times New Roman" w:cs="Times New Roman"/>
          <w:sz w:val="20"/>
          <w:szCs w:val="20"/>
        </w:rPr>
        <w:t xml:space="preserve"> обязан приступить к принятию Квартиры в течение семи рабочих дней со дня пол</w:t>
      </w:r>
      <w:r w:rsidR="001E5B76" w:rsidRPr="00FE3ABD">
        <w:rPr>
          <w:rFonts w:ascii="Times New Roman" w:hAnsi="Times New Roman" w:cs="Times New Roman"/>
          <w:sz w:val="20"/>
          <w:szCs w:val="20"/>
        </w:rPr>
        <w:t>учения уведомления Застройщика.</w:t>
      </w:r>
    </w:p>
    <w:p w:rsidR="001E5B76" w:rsidRPr="00FE3ABD" w:rsidRDefault="001E5B76"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 xml:space="preserve">7.3. </w:t>
      </w:r>
      <w:proofErr w:type="gramStart"/>
      <w:r w:rsidR="007F79F5" w:rsidRPr="00FE3ABD">
        <w:rPr>
          <w:rFonts w:ascii="Times New Roman" w:hAnsi="Times New Roman" w:cs="Times New Roman"/>
          <w:sz w:val="20"/>
          <w:szCs w:val="20"/>
        </w:rPr>
        <w:t xml:space="preserve">В случае неявки </w:t>
      </w:r>
      <w:r w:rsidR="008A5A82" w:rsidRPr="00FE3ABD">
        <w:rPr>
          <w:rFonts w:ascii="Times New Roman" w:hAnsi="Times New Roman" w:cs="Times New Roman"/>
          <w:sz w:val="20"/>
          <w:szCs w:val="20"/>
        </w:rPr>
        <w:t>Дольщика</w:t>
      </w:r>
      <w:r w:rsidR="007F79F5" w:rsidRPr="00FE3ABD">
        <w:rPr>
          <w:rFonts w:ascii="Times New Roman" w:hAnsi="Times New Roman" w:cs="Times New Roman"/>
          <w:sz w:val="20"/>
          <w:szCs w:val="20"/>
        </w:rPr>
        <w:t xml:space="preserve"> в течение семи рабочих дней со дня получения уведомления Застройщика, для осуществления осмотра Квартиры (равно как и неявка для повторного осмотра Квартиры в срок, согласованный Сторонами в Смотровой справке) и/или не</w:t>
      </w:r>
      <w:r w:rsidR="008A5A82" w:rsidRPr="00FE3ABD">
        <w:rPr>
          <w:rFonts w:ascii="Times New Roman" w:hAnsi="Times New Roman" w:cs="Times New Roman"/>
          <w:sz w:val="20"/>
          <w:szCs w:val="20"/>
        </w:rPr>
        <w:t xml:space="preserve"> </w:t>
      </w:r>
      <w:r w:rsidR="007F79F5" w:rsidRPr="00FE3ABD">
        <w:rPr>
          <w:rFonts w:ascii="Times New Roman" w:hAnsi="Times New Roman" w:cs="Times New Roman"/>
          <w:sz w:val="20"/>
          <w:szCs w:val="20"/>
        </w:rPr>
        <w:t xml:space="preserve">подписание </w:t>
      </w:r>
      <w:r w:rsidRPr="00FE3ABD">
        <w:rPr>
          <w:rFonts w:ascii="Times New Roman" w:hAnsi="Times New Roman" w:cs="Times New Roman"/>
          <w:sz w:val="20"/>
          <w:szCs w:val="20"/>
        </w:rPr>
        <w:t>Дольщиком</w:t>
      </w:r>
      <w:r w:rsidR="007F79F5" w:rsidRPr="00FE3ABD">
        <w:rPr>
          <w:rFonts w:ascii="Times New Roman" w:hAnsi="Times New Roman" w:cs="Times New Roman"/>
          <w:sz w:val="20"/>
          <w:szCs w:val="20"/>
        </w:rPr>
        <w:t xml:space="preserve"> акта приема-передачи Квартиры считается уклонением </w:t>
      </w:r>
      <w:r w:rsidRPr="00FE3ABD">
        <w:rPr>
          <w:rFonts w:ascii="Times New Roman" w:hAnsi="Times New Roman" w:cs="Times New Roman"/>
          <w:sz w:val="20"/>
          <w:szCs w:val="20"/>
        </w:rPr>
        <w:t xml:space="preserve">Дольщика </w:t>
      </w:r>
      <w:r w:rsidR="007F79F5" w:rsidRPr="00FE3ABD">
        <w:rPr>
          <w:rFonts w:ascii="Times New Roman" w:hAnsi="Times New Roman" w:cs="Times New Roman"/>
          <w:sz w:val="20"/>
          <w:szCs w:val="20"/>
        </w:rPr>
        <w:t xml:space="preserve">от принятия Объекта долевого строительства, а также основанием для составления Застройщиком </w:t>
      </w:r>
      <w:r w:rsidR="008A5A82" w:rsidRPr="00FE3ABD">
        <w:rPr>
          <w:rFonts w:ascii="Times New Roman" w:hAnsi="Times New Roman" w:cs="Times New Roman"/>
          <w:sz w:val="20"/>
          <w:szCs w:val="20"/>
        </w:rPr>
        <w:t xml:space="preserve"> </w:t>
      </w:r>
      <w:r w:rsidR="007F79F5" w:rsidRPr="00FE3ABD">
        <w:rPr>
          <w:rFonts w:ascii="Times New Roman" w:hAnsi="Times New Roman" w:cs="Times New Roman"/>
          <w:sz w:val="20"/>
          <w:szCs w:val="20"/>
        </w:rPr>
        <w:t>одностороннего акта приема-передачи Квартиры, в</w:t>
      </w:r>
      <w:proofErr w:type="gramEnd"/>
      <w:r w:rsidR="007F79F5" w:rsidRPr="00FE3ABD">
        <w:rPr>
          <w:rFonts w:ascii="Times New Roman" w:hAnsi="Times New Roman" w:cs="Times New Roman"/>
          <w:sz w:val="20"/>
          <w:szCs w:val="20"/>
        </w:rPr>
        <w:t xml:space="preserve"> </w:t>
      </w:r>
      <w:proofErr w:type="gramStart"/>
      <w:r w:rsidR="007F79F5" w:rsidRPr="00FE3ABD">
        <w:rPr>
          <w:rFonts w:ascii="Times New Roman" w:hAnsi="Times New Roman" w:cs="Times New Roman"/>
          <w:sz w:val="20"/>
          <w:szCs w:val="20"/>
        </w:rPr>
        <w:t>порядке</w:t>
      </w:r>
      <w:proofErr w:type="gramEnd"/>
      <w:r w:rsidR="007F79F5" w:rsidRPr="00FE3ABD">
        <w:rPr>
          <w:rFonts w:ascii="Times New Roman" w:hAnsi="Times New Roman" w:cs="Times New Roman"/>
          <w:sz w:val="20"/>
          <w:szCs w:val="20"/>
        </w:rPr>
        <w:t>, установленн</w:t>
      </w:r>
      <w:r w:rsidRPr="00FE3ABD">
        <w:rPr>
          <w:rFonts w:ascii="Times New Roman" w:hAnsi="Times New Roman" w:cs="Times New Roman"/>
          <w:sz w:val="20"/>
          <w:szCs w:val="20"/>
        </w:rPr>
        <w:t>ом п. 7.6. настоящего Договора.</w:t>
      </w:r>
    </w:p>
    <w:p w:rsidR="001E5B76" w:rsidRPr="00FE3ABD" w:rsidRDefault="007F79F5"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7.</w:t>
      </w:r>
      <w:r w:rsidR="001E5B76" w:rsidRPr="00FE3ABD">
        <w:rPr>
          <w:rFonts w:ascii="Times New Roman" w:hAnsi="Times New Roman" w:cs="Times New Roman"/>
          <w:sz w:val="20"/>
          <w:szCs w:val="20"/>
        </w:rPr>
        <w:t>4</w:t>
      </w:r>
      <w:r w:rsidRPr="00FE3ABD">
        <w:rPr>
          <w:rFonts w:ascii="Times New Roman" w:hAnsi="Times New Roman" w:cs="Times New Roman"/>
          <w:sz w:val="20"/>
          <w:szCs w:val="20"/>
        </w:rPr>
        <w:t>.</w:t>
      </w:r>
      <w:r w:rsidR="001E5B76" w:rsidRPr="00FE3ABD">
        <w:rPr>
          <w:rFonts w:ascii="Times New Roman" w:hAnsi="Times New Roman" w:cs="Times New Roman"/>
          <w:sz w:val="20"/>
          <w:szCs w:val="20"/>
        </w:rPr>
        <w:t xml:space="preserve"> </w:t>
      </w:r>
      <w:r w:rsidRPr="00FE3ABD">
        <w:rPr>
          <w:rFonts w:ascii="Times New Roman" w:hAnsi="Times New Roman" w:cs="Times New Roman"/>
          <w:sz w:val="20"/>
          <w:szCs w:val="20"/>
        </w:rPr>
        <w:t xml:space="preserve">По результатам совместного осмотра Квартиры </w:t>
      </w:r>
      <w:r w:rsidR="001E5B76" w:rsidRPr="00FE3ABD">
        <w:rPr>
          <w:rFonts w:ascii="Times New Roman" w:hAnsi="Times New Roman" w:cs="Times New Roman"/>
          <w:sz w:val="20"/>
          <w:szCs w:val="20"/>
        </w:rPr>
        <w:t>Дольщиком</w:t>
      </w:r>
      <w:r w:rsidRPr="00FE3ABD">
        <w:rPr>
          <w:rFonts w:ascii="Times New Roman" w:hAnsi="Times New Roman" w:cs="Times New Roman"/>
          <w:sz w:val="20"/>
          <w:szCs w:val="20"/>
        </w:rPr>
        <w:t xml:space="preserve"> и представителем Застройщика составляется Смотровая справка</w:t>
      </w:r>
      <w:r w:rsidR="008A41E7" w:rsidRPr="00FE3ABD">
        <w:rPr>
          <w:rFonts w:ascii="Times New Roman" w:hAnsi="Times New Roman" w:cs="Times New Roman"/>
          <w:sz w:val="20"/>
          <w:szCs w:val="20"/>
        </w:rPr>
        <w:t>.</w:t>
      </w:r>
      <w:r w:rsidR="008A5A82" w:rsidRPr="00FE3ABD">
        <w:rPr>
          <w:rFonts w:ascii="Times New Roman" w:hAnsi="Times New Roman" w:cs="Times New Roman"/>
          <w:sz w:val="20"/>
          <w:szCs w:val="20"/>
        </w:rPr>
        <w:t xml:space="preserve"> </w:t>
      </w:r>
      <w:r w:rsidR="001E5B76" w:rsidRPr="00FE3ABD">
        <w:rPr>
          <w:rFonts w:ascii="Times New Roman" w:hAnsi="Times New Roman" w:cs="Times New Roman"/>
          <w:sz w:val="20"/>
          <w:szCs w:val="20"/>
        </w:rPr>
        <w:t>Дольщик</w:t>
      </w:r>
      <w:r w:rsidRPr="00FE3ABD">
        <w:rPr>
          <w:rFonts w:ascii="Times New Roman" w:hAnsi="Times New Roman" w:cs="Times New Roman"/>
          <w:sz w:val="20"/>
          <w:szCs w:val="20"/>
        </w:rPr>
        <w:t xml:space="preserve"> до подписания акта приема-передачи</w:t>
      </w:r>
      <w:r w:rsidR="00430931" w:rsidRPr="00FE3ABD">
        <w:rPr>
          <w:rFonts w:ascii="Times New Roman" w:hAnsi="Times New Roman" w:cs="Times New Roman"/>
          <w:sz w:val="20"/>
          <w:szCs w:val="20"/>
        </w:rPr>
        <w:t xml:space="preserve"> Квартиры</w:t>
      </w:r>
      <w:r w:rsidRPr="00FE3ABD">
        <w:rPr>
          <w:rFonts w:ascii="Times New Roman" w:hAnsi="Times New Roman" w:cs="Times New Roman"/>
          <w:sz w:val="20"/>
          <w:szCs w:val="20"/>
        </w:rPr>
        <w:t xml:space="preserve"> вправе указать в Смотровой справке выявленные им в ходе осмотра недостатки Квартиры. После устранения выявленных недостатков </w:t>
      </w:r>
      <w:r w:rsidR="001E5B76" w:rsidRPr="00FE3ABD">
        <w:rPr>
          <w:rFonts w:ascii="Times New Roman" w:hAnsi="Times New Roman" w:cs="Times New Roman"/>
          <w:sz w:val="20"/>
          <w:szCs w:val="20"/>
        </w:rPr>
        <w:t>Дольщик</w:t>
      </w:r>
      <w:r w:rsidRPr="00FE3ABD">
        <w:rPr>
          <w:rFonts w:ascii="Times New Roman" w:hAnsi="Times New Roman" w:cs="Times New Roman"/>
          <w:sz w:val="20"/>
          <w:szCs w:val="20"/>
        </w:rPr>
        <w:t xml:space="preserve"> </w:t>
      </w:r>
      <w:r w:rsidR="008A41E7" w:rsidRPr="00FE3ABD">
        <w:rPr>
          <w:rFonts w:ascii="Times New Roman" w:hAnsi="Times New Roman" w:cs="Times New Roman"/>
          <w:sz w:val="20"/>
          <w:szCs w:val="20"/>
        </w:rPr>
        <w:t xml:space="preserve">осуществляет повторный осмотр Квартиры и </w:t>
      </w:r>
      <w:r w:rsidRPr="00FE3ABD">
        <w:rPr>
          <w:rFonts w:ascii="Times New Roman" w:hAnsi="Times New Roman" w:cs="Times New Roman"/>
          <w:sz w:val="20"/>
          <w:szCs w:val="20"/>
        </w:rPr>
        <w:t>подписывает Смотровую справку, подтверждающую отсутствие с его стороны претензий по качеству Кв</w:t>
      </w:r>
      <w:r w:rsidR="001E5B76" w:rsidRPr="00FE3ABD">
        <w:rPr>
          <w:rFonts w:ascii="Times New Roman" w:hAnsi="Times New Roman" w:cs="Times New Roman"/>
          <w:sz w:val="20"/>
          <w:szCs w:val="20"/>
        </w:rPr>
        <w:t>артиры.</w:t>
      </w:r>
    </w:p>
    <w:p w:rsidR="001E5B76" w:rsidRPr="00FE3ABD" w:rsidRDefault="007F79F5" w:rsidP="00057790">
      <w:pPr>
        <w:spacing w:after="0" w:line="240" w:lineRule="auto"/>
        <w:jc w:val="both"/>
        <w:rPr>
          <w:rFonts w:ascii="Times New Roman" w:hAnsi="Times New Roman" w:cs="Times New Roman"/>
          <w:sz w:val="20"/>
          <w:szCs w:val="20"/>
        </w:rPr>
      </w:pPr>
      <w:r w:rsidRPr="00FE3ABD">
        <w:rPr>
          <w:rFonts w:ascii="Times New Roman" w:hAnsi="Times New Roman" w:cs="Times New Roman"/>
          <w:sz w:val="20"/>
          <w:szCs w:val="20"/>
        </w:rPr>
        <w:t xml:space="preserve">Выявление недостатков квартиры, не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w:t>
      </w:r>
      <w:r w:rsidR="001E5B76" w:rsidRPr="00FE3ABD">
        <w:rPr>
          <w:rFonts w:ascii="Times New Roman" w:hAnsi="Times New Roman" w:cs="Times New Roman"/>
          <w:sz w:val="20"/>
          <w:szCs w:val="20"/>
        </w:rPr>
        <w:t>для отказа от приемки квартиры.</w:t>
      </w:r>
    </w:p>
    <w:p w:rsidR="001E5B76" w:rsidRPr="00FE3ABD" w:rsidRDefault="007F79F5"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7.5.</w:t>
      </w:r>
      <w:r w:rsidR="00C02E15" w:rsidRPr="00FE3ABD">
        <w:rPr>
          <w:rFonts w:ascii="Times New Roman" w:hAnsi="Times New Roman" w:cs="Times New Roman"/>
          <w:sz w:val="20"/>
          <w:szCs w:val="20"/>
        </w:rPr>
        <w:t xml:space="preserve"> </w:t>
      </w:r>
      <w:r w:rsidR="001E5B76" w:rsidRPr="00FE3ABD">
        <w:rPr>
          <w:rFonts w:ascii="Times New Roman" w:hAnsi="Times New Roman" w:cs="Times New Roman"/>
          <w:sz w:val="20"/>
          <w:szCs w:val="20"/>
        </w:rPr>
        <w:t>Дольщик</w:t>
      </w:r>
      <w:r w:rsidRPr="00FE3ABD">
        <w:rPr>
          <w:rFonts w:ascii="Times New Roman" w:hAnsi="Times New Roman" w:cs="Times New Roman"/>
          <w:sz w:val="20"/>
          <w:szCs w:val="20"/>
        </w:rPr>
        <w:t>, при отсутствии замечаний к Квартире, обязан в течение пяти рабочих дней с момента подписания Смотровой справки принять Квартиру</w:t>
      </w:r>
      <w:r w:rsidR="001E5B76" w:rsidRPr="00FE3ABD">
        <w:rPr>
          <w:rFonts w:ascii="Times New Roman" w:hAnsi="Times New Roman" w:cs="Times New Roman"/>
          <w:sz w:val="20"/>
          <w:szCs w:val="20"/>
        </w:rPr>
        <w:t>, подписав Акт приема-передачи Квартиры.</w:t>
      </w:r>
      <w:r w:rsidR="00ED3D15" w:rsidRPr="00FE3ABD">
        <w:rPr>
          <w:rFonts w:ascii="Times New Roman" w:hAnsi="Times New Roman" w:cs="Times New Roman"/>
          <w:sz w:val="20"/>
          <w:szCs w:val="20"/>
        </w:rPr>
        <w:t xml:space="preserve"> </w:t>
      </w:r>
    </w:p>
    <w:p w:rsidR="00ED3D15" w:rsidRPr="00FE3ABD" w:rsidRDefault="00ED3D15" w:rsidP="00057790">
      <w:pPr>
        <w:spacing w:after="0" w:line="240" w:lineRule="auto"/>
        <w:jc w:val="both"/>
        <w:rPr>
          <w:rFonts w:ascii="Times New Roman" w:hAnsi="Times New Roman" w:cs="Times New Roman"/>
          <w:sz w:val="20"/>
          <w:szCs w:val="20"/>
        </w:rPr>
      </w:pPr>
      <w:r w:rsidRPr="00FE3ABD">
        <w:rPr>
          <w:rFonts w:ascii="Times New Roman" w:hAnsi="Times New Roman" w:cs="Times New Roman"/>
          <w:sz w:val="20"/>
          <w:szCs w:val="20"/>
        </w:rPr>
        <w:t>Подписание акта приема-передачи Квартиры одним из Дольщиков признается надлежащей приемкой Квартиры обоими Дольщиками.</w:t>
      </w:r>
    </w:p>
    <w:p w:rsidR="00D96D2D" w:rsidRPr="00FE3ABD" w:rsidRDefault="007F79F5"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 xml:space="preserve">7.6.При уклонении </w:t>
      </w:r>
      <w:r w:rsidR="001E5B76" w:rsidRPr="00FE3ABD">
        <w:rPr>
          <w:rFonts w:ascii="Times New Roman" w:hAnsi="Times New Roman" w:cs="Times New Roman"/>
          <w:sz w:val="20"/>
          <w:szCs w:val="20"/>
        </w:rPr>
        <w:t>Дольщика</w:t>
      </w:r>
      <w:r w:rsidRPr="00FE3ABD">
        <w:rPr>
          <w:rFonts w:ascii="Times New Roman" w:hAnsi="Times New Roman" w:cs="Times New Roman"/>
          <w:sz w:val="20"/>
          <w:szCs w:val="20"/>
        </w:rPr>
        <w:t xml:space="preserve"> от принятия Квартиры или при отказе от принятия Квартиры, Застройщик по истечении двух месяцев со дня, предусмотренного Договором для передачи Квартиры </w:t>
      </w:r>
      <w:r w:rsidR="001E5B76" w:rsidRPr="00FE3ABD">
        <w:rPr>
          <w:rFonts w:ascii="Times New Roman" w:hAnsi="Times New Roman" w:cs="Times New Roman"/>
          <w:sz w:val="20"/>
          <w:szCs w:val="20"/>
        </w:rPr>
        <w:t>Дольщику</w:t>
      </w:r>
      <w:r w:rsidRPr="00FE3ABD">
        <w:rPr>
          <w:rFonts w:ascii="Times New Roman" w:hAnsi="Times New Roman" w:cs="Times New Roman"/>
          <w:sz w:val="20"/>
          <w:szCs w:val="20"/>
        </w:rPr>
        <w:t xml:space="preserve">, вправе составить односторонний </w:t>
      </w:r>
      <w:r w:rsidR="00430931" w:rsidRPr="00FE3ABD">
        <w:rPr>
          <w:rFonts w:ascii="Times New Roman" w:hAnsi="Times New Roman" w:cs="Times New Roman"/>
          <w:sz w:val="20"/>
          <w:szCs w:val="20"/>
        </w:rPr>
        <w:t>акта приема-передачи Квартиры</w:t>
      </w:r>
      <w:r w:rsidRPr="00FE3ABD">
        <w:rPr>
          <w:rFonts w:ascii="Times New Roman" w:hAnsi="Times New Roman" w:cs="Times New Roman"/>
          <w:sz w:val="20"/>
          <w:szCs w:val="20"/>
        </w:rPr>
        <w:t xml:space="preserve">. При этом обязательства по несению расходов на содержание Квартиры, риск ее случайной гибели или порчи признается перешедшим к </w:t>
      </w:r>
      <w:r w:rsidR="001E5B76" w:rsidRPr="00FE3ABD">
        <w:rPr>
          <w:rFonts w:ascii="Times New Roman" w:hAnsi="Times New Roman" w:cs="Times New Roman"/>
          <w:sz w:val="20"/>
          <w:szCs w:val="20"/>
        </w:rPr>
        <w:t>Дольщику</w:t>
      </w:r>
      <w:r w:rsidRPr="00FE3ABD">
        <w:rPr>
          <w:rFonts w:ascii="Times New Roman" w:hAnsi="Times New Roman" w:cs="Times New Roman"/>
          <w:sz w:val="20"/>
          <w:szCs w:val="20"/>
        </w:rPr>
        <w:t xml:space="preserve"> со дня составления одностороннего акта </w:t>
      </w:r>
      <w:r w:rsidR="00430931" w:rsidRPr="00FE3ABD">
        <w:rPr>
          <w:rFonts w:ascii="Times New Roman" w:hAnsi="Times New Roman" w:cs="Times New Roman"/>
          <w:sz w:val="20"/>
          <w:szCs w:val="20"/>
        </w:rPr>
        <w:t>приема-передачи</w:t>
      </w:r>
      <w:r w:rsidRPr="00FE3ABD">
        <w:rPr>
          <w:rFonts w:ascii="Times New Roman" w:hAnsi="Times New Roman" w:cs="Times New Roman"/>
          <w:sz w:val="20"/>
          <w:szCs w:val="20"/>
        </w:rPr>
        <w:t xml:space="preserve"> Квартиры, а Застройщик освобождается от ответственности за просрочку исполнения обязательства по передаче квартиры.</w:t>
      </w:r>
    </w:p>
    <w:p w:rsidR="00C02E15" w:rsidRPr="00FE3ABD" w:rsidRDefault="00C02E15" w:rsidP="00057790">
      <w:pPr>
        <w:spacing w:after="0" w:line="240" w:lineRule="auto"/>
        <w:jc w:val="center"/>
        <w:rPr>
          <w:rFonts w:ascii="Times New Roman" w:hAnsi="Times New Roman" w:cs="Times New Roman"/>
          <w:b/>
          <w:sz w:val="20"/>
          <w:szCs w:val="20"/>
        </w:rPr>
      </w:pPr>
      <w:r w:rsidRPr="00FE3ABD">
        <w:rPr>
          <w:rFonts w:ascii="Times New Roman" w:hAnsi="Times New Roman" w:cs="Times New Roman"/>
          <w:b/>
          <w:sz w:val="20"/>
          <w:szCs w:val="20"/>
        </w:rPr>
        <w:t>8. Ответственность сторон</w:t>
      </w:r>
    </w:p>
    <w:p w:rsidR="00C02E15" w:rsidRPr="00FE3ABD" w:rsidRDefault="00D2043E"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8.1.</w:t>
      </w:r>
      <w:r w:rsidR="00C02E15" w:rsidRPr="00FE3ABD">
        <w:rPr>
          <w:rFonts w:ascii="Times New Roman" w:hAnsi="Times New Roman" w:cs="Times New Roman"/>
          <w:sz w:val="20"/>
          <w:szCs w:val="20"/>
        </w:rPr>
        <w:t>При нарушении Дольщиком сроков, указанных в разделе 5 настоящего Договора, Дольщик</w:t>
      </w:r>
      <w:r w:rsidR="007C5D06" w:rsidRPr="00FE3ABD">
        <w:rPr>
          <w:rFonts w:ascii="Times New Roman" w:hAnsi="Times New Roman" w:cs="Times New Roman"/>
          <w:sz w:val="20"/>
          <w:szCs w:val="20"/>
        </w:rPr>
        <w:t xml:space="preserve"> по требованию Застройщика</w:t>
      </w:r>
      <w:r w:rsidR="00C02E15" w:rsidRPr="00FE3ABD">
        <w:rPr>
          <w:rFonts w:ascii="Times New Roman" w:hAnsi="Times New Roman" w:cs="Times New Roman"/>
          <w:sz w:val="20"/>
          <w:szCs w:val="20"/>
        </w:rPr>
        <w:t xml:space="preserve"> выплачивает неустойку в размере </w:t>
      </w:r>
      <w:r w:rsidR="007C5D06" w:rsidRPr="00FE3ABD">
        <w:rPr>
          <w:rFonts w:ascii="Times New Roman" w:hAnsi="Times New Roman" w:cs="Times New Roman"/>
          <w:sz w:val="20"/>
          <w:szCs w:val="20"/>
        </w:rPr>
        <w:t>ключевой</w:t>
      </w:r>
      <w:r w:rsidR="00C02E15" w:rsidRPr="00FE3ABD">
        <w:rPr>
          <w:rFonts w:ascii="Times New Roman" w:hAnsi="Times New Roman" w:cs="Times New Roman"/>
          <w:sz w:val="20"/>
          <w:szCs w:val="20"/>
        </w:rPr>
        <w:t xml:space="preserve">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02E15" w:rsidRPr="00FE3ABD" w:rsidRDefault="00D2043E"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8.2.</w:t>
      </w:r>
      <w:r w:rsidR="00C02E15" w:rsidRPr="00FE3ABD">
        <w:rPr>
          <w:rFonts w:ascii="Times New Roman" w:hAnsi="Times New Roman" w:cs="Times New Roman"/>
          <w:sz w:val="20"/>
          <w:szCs w:val="20"/>
        </w:rPr>
        <w:t xml:space="preserve">В случае систематического </w:t>
      </w:r>
      <w:r w:rsidR="00D13892" w:rsidRPr="00FE3ABD">
        <w:rPr>
          <w:rFonts w:ascii="Times New Roman" w:hAnsi="Times New Roman" w:cs="Times New Roman"/>
          <w:sz w:val="20"/>
          <w:szCs w:val="20"/>
        </w:rPr>
        <w:t xml:space="preserve">(более 2-х раз) </w:t>
      </w:r>
      <w:r w:rsidR="00C02E15" w:rsidRPr="00FE3ABD">
        <w:rPr>
          <w:rFonts w:ascii="Times New Roman" w:hAnsi="Times New Roman" w:cs="Times New Roman"/>
          <w:sz w:val="20"/>
          <w:szCs w:val="20"/>
        </w:rPr>
        <w:t>нарушения Дольщиком сроков внесения платежей, а также, если просрочка внесения платежа составляет более чем два месяца, Застройщик вправе в соответствии с Законом предъявить требование о расторжении настоящего Договора.</w:t>
      </w:r>
    </w:p>
    <w:p w:rsidR="00C02E15" w:rsidRPr="00FE3ABD" w:rsidRDefault="00D2043E"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8.3.</w:t>
      </w:r>
      <w:r w:rsidR="00C02E15" w:rsidRPr="00FE3ABD">
        <w:rPr>
          <w:rFonts w:ascii="Times New Roman" w:hAnsi="Times New Roman" w:cs="Times New Roman"/>
          <w:sz w:val="20"/>
          <w:szCs w:val="20"/>
        </w:rPr>
        <w:t>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rsidR="00C02E15" w:rsidRPr="00FE3ABD" w:rsidRDefault="00D2043E"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8.4.</w:t>
      </w:r>
      <w:r w:rsidR="00C02E15" w:rsidRPr="00FE3ABD">
        <w:rPr>
          <w:rFonts w:ascii="Times New Roman" w:hAnsi="Times New Roman" w:cs="Times New Roman"/>
          <w:sz w:val="20"/>
          <w:szCs w:val="20"/>
        </w:rPr>
        <w:t>Застройщик освобождается от уплаты Дольщику неустойки (пени) в случае, если нарушение предусмотренного Договором срока передачи Дольщику объекта долевого строительства произошло вследствие уклонения Дольщика от подписания передаточного акта или иного документа о передаче объекта долевого строительства при условии надлежащего исполнения Застройщиком своих обязательств по Договору.</w:t>
      </w:r>
    </w:p>
    <w:p w:rsidR="00C02E15" w:rsidRPr="00FE3ABD" w:rsidRDefault="00D2043E"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8.5.</w:t>
      </w:r>
      <w:r w:rsidR="00C02E15" w:rsidRPr="00FE3ABD">
        <w:rPr>
          <w:rFonts w:ascii="Times New Roman" w:hAnsi="Times New Roman" w:cs="Times New Roman"/>
          <w:sz w:val="20"/>
          <w:szCs w:val="20"/>
        </w:rPr>
        <w:t>Все штрафы и пени по настоящему Договору начисляются и взыскиваются с виновной Стороны в предусмотренном законом порядке.</w:t>
      </w:r>
    </w:p>
    <w:p w:rsidR="00C02E15" w:rsidRPr="00FE3ABD" w:rsidRDefault="00C02E15" w:rsidP="00057790">
      <w:pPr>
        <w:spacing w:after="0" w:line="240" w:lineRule="auto"/>
        <w:jc w:val="center"/>
        <w:rPr>
          <w:rFonts w:ascii="Times New Roman" w:hAnsi="Times New Roman" w:cs="Times New Roman"/>
          <w:b/>
          <w:sz w:val="20"/>
          <w:szCs w:val="20"/>
        </w:rPr>
      </w:pPr>
      <w:r w:rsidRPr="00FE3ABD">
        <w:rPr>
          <w:rFonts w:ascii="Times New Roman" w:hAnsi="Times New Roman" w:cs="Times New Roman"/>
          <w:b/>
          <w:sz w:val="20"/>
          <w:szCs w:val="20"/>
        </w:rPr>
        <w:t xml:space="preserve">9. </w:t>
      </w:r>
      <w:r w:rsidR="003E7D6F" w:rsidRPr="00FE3ABD">
        <w:rPr>
          <w:rFonts w:ascii="Times New Roman" w:hAnsi="Times New Roman" w:cs="Times New Roman"/>
          <w:b/>
          <w:sz w:val="20"/>
          <w:szCs w:val="20"/>
        </w:rPr>
        <w:t>Действие и расторжение договора</w:t>
      </w:r>
    </w:p>
    <w:p w:rsidR="00C02E15" w:rsidRPr="00FE3ABD" w:rsidRDefault="00C02E15"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9.1. Настоящий Договор и дополнительные соглашения к нему подлежат государственной регистрации в органе, осуществляющем государственную регистрацию прав на недвижимое имущество и сделок с ним, вступают в силу с момента регистрации и действуют до момента подписания акта приема-передачи Квартиры в порядке, предусмотренном с разделом 7 настоящего Договора.</w:t>
      </w:r>
    </w:p>
    <w:p w:rsidR="00C02E15" w:rsidRPr="00FE3ABD" w:rsidRDefault="00D2043E"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lastRenderedPageBreak/>
        <w:t>9.2.</w:t>
      </w:r>
      <w:r w:rsidR="00C02E15" w:rsidRPr="00FE3ABD">
        <w:rPr>
          <w:rFonts w:ascii="Times New Roman" w:hAnsi="Times New Roman" w:cs="Times New Roman"/>
          <w:sz w:val="20"/>
          <w:szCs w:val="20"/>
        </w:rPr>
        <w:t xml:space="preserve">Если Дольщиком в срок, установленный пунктом 6.1.9. Договора, не будут представлены документы, необходимые для государственной регистрации настоящего Договора в установленном законом порядке, Стороны признают указанное обстоятельство отсутствием со стороны Дольщика намерения на заключение данного Договора. При этом </w:t>
      </w:r>
      <w:proofErr w:type="gramStart"/>
      <w:r w:rsidR="00C02E15" w:rsidRPr="00FE3ABD">
        <w:rPr>
          <w:rFonts w:ascii="Times New Roman" w:hAnsi="Times New Roman" w:cs="Times New Roman"/>
          <w:sz w:val="20"/>
          <w:szCs w:val="20"/>
        </w:rPr>
        <w:t>указанный</w:t>
      </w:r>
      <w:proofErr w:type="gramEnd"/>
      <w:r w:rsidR="00C02E15" w:rsidRPr="00FE3ABD">
        <w:rPr>
          <w:rFonts w:ascii="Times New Roman" w:hAnsi="Times New Roman" w:cs="Times New Roman"/>
          <w:sz w:val="20"/>
          <w:szCs w:val="20"/>
        </w:rPr>
        <w:t xml:space="preserve"> в пункте 6.1.9. Договора срок может быть продлен по письменному заявлению Дольщика.</w:t>
      </w:r>
    </w:p>
    <w:p w:rsidR="00C02E15" w:rsidRPr="00FE3ABD" w:rsidRDefault="00C02E15" w:rsidP="00057790">
      <w:pPr>
        <w:spacing w:after="0" w:line="240" w:lineRule="auto"/>
        <w:jc w:val="both"/>
        <w:rPr>
          <w:rFonts w:ascii="Times New Roman" w:hAnsi="Times New Roman" w:cs="Times New Roman"/>
          <w:sz w:val="20"/>
          <w:szCs w:val="20"/>
        </w:rPr>
      </w:pPr>
      <w:r w:rsidRPr="00FE3ABD">
        <w:rPr>
          <w:rFonts w:ascii="Times New Roman" w:hAnsi="Times New Roman" w:cs="Times New Roman"/>
          <w:sz w:val="20"/>
          <w:szCs w:val="20"/>
        </w:rPr>
        <w:t xml:space="preserve">Застройщик, при неполучении документов от Дольщика </w:t>
      </w:r>
      <w:proofErr w:type="gramStart"/>
      <w:r w:rsidRPr="00FE3ABD">
        <w:rPr>
          <w:rFonts w:ascii="Times New Roman" w:hAnsi="Times New Roman" w:cs="Times New Roman"/>
          <w:sz w:val="20"/>
          <w:szCs w:val="20"/>
        </w:rPr>
        <w:t>в</w:t>
      </w:r>
      <w:proofErr w:type="gramEnd"/>
      <w:r w:rsidRPr="00FE3ABD">
        <w:rPr>
          <w:rFonts w:ascii="Times New Roman" w:hAnsi="Times New Roman" w:cs="Times New Roman"/>
          <w:sz w:val="20"/>
          <w:szCs w:val="20"/>
        </w:rPr>
        <w:t xml:space="preserve"> установленный пунктом 6.1.9. Договора срок, вправе заключить в отношении Квартиры, указанной в п.2.2. Договора, другой договор с любым иным лицом.</w:t>
      </w:r>
    </w:p>
    <w:p w:rsidR="00C02E15" w:rsidRPr="00FE3ABD" w:rsidRDefault="00D2043E"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9.3.</w:t>
      </w:r>
      <w:r w:rsidR="00C02E15" w:rsidRPr="00FE3ABD">
        <w:rPr>
          <w:rFonts w:ascii="Times New Roman" w:hAnsi="Times New Roman" w:cs="Times New Roman"/>
          <w:sz w:val="20"/>
          <w:szCs w:val="20"/>
        </w:rPr>
        <w:t>Расторжение заключенного Договора в результате одностороннего отказа Дольщика или Застройщика от его исполнения возможно только в случаях, прямо предусмотренных статьей 9 Закона.</w:t>
      </w:r>
    </w:p>
    <w:p w:rsidR="00C02E15" w:rsidRPr="00FE3ABD" w:rsidRDefault="00C02E15" w:rsidP="00057790">
      <w:pPr>
        <w:spacing w:after="0" w:line="240" w:lineRule="auto"/>
        <w:jc w:val="both"/>
        <w:rPr>
          <w:rFonts w:ascii="Times New Roman" w:hAnsi="Times New Roman" w:cs="Times New Roman"/>
          <w:sz w:val="20"/>
          <w:szCs w:val="20"/>
        </w:rPr>
      </w:pPr>
      <w:r w:rsidRPr="00FE3ABD">
        <w:rPr>
          <w:rFonts w:ascii="Times New Roman" w:hAnsi="Times New Roman" w:cs="Times New Roman"/>
          <w:sz w:val="20"/>
          <w:szCs w:val="20"/>
        </w:rPr>
        <w:t>В случае если Застройщик надлежащим образом исполняет свои обязательства перед Дольщиком и соответствует предусмотренным Законом требованиям, Дольщик  не имеет права на односторонний отказ от исполнения договора во внесудебном порядке.</w:t>
      </w:r>
    </w:p>
    <w:p w:rsidR="00C02E15" w:rsidRPr="00FE3ABD" w:rsidRDefault="00D2043E"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9.4.</w:t>
      </w:r>
      <w:r w:rsidR="00C02E15" w:rsidRPr="00FE3ABD">
        <w:rPr>
          <w:rFonts w:ascii="Times New Roman" w:hAnsi="Times New Roman" w:cs="Times New Roman"/>
          <w:sz w:val="20"/>
          <w:szCs w:val="20"/>
        </w:rPr>
        <w:t>Во всех иных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C02E15" w:rsidRPr="00FE3ABD" w:rsidRDefault="00D2043E"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9.5.</w:t>
      </w:r>
      <w:r w:rsidR="00C02E15" w:rsidRPr="00FE3ABD">
        <w:rPr>
          <w:rFonts w:ascii="Times New Roman" w:hAnsi="Times New Roman" w:cs="Times New Roman"/>
          <w:sz w:val="20"/>
          <w:szCs w:val="20"/>
        </w:rPr>
        <w:t>В случае расторжения Договора Дольщик утрачивает право на получение Квартиры.</w:t>
      </w:r>
    </w:p>
    <w:p w:rsidR="00C02E15" w:rsidRPr="00FE3ABD" w:rsidRDefault="00C02E15"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 xml:space="preserve">9.6. </w:t>
      </w:r>
      <w:r w:rsidRPr="00FE3ABD">
        <w:rPr>
          <w:rFonts w:ascii="Times New Roman" w:hAnsi="Times New Roman" w:cs="Times New Roman"/>
          <w:sz w:val="20"/>
          <w:szCs w:val="20"/>
          <w:lang w:val="ru"/>
        </w:rPr>
        <w:t xml:space="preserve">В иных случаях расторжения настоящего договора Застройщик вправе удержать из подлежащих возврату сумм неустойки и штрафы, начисленные Дольщику на основании раздела </w:t>
      </w:r>
      <w:r w:rsidR="00424EAA" w:rsidRPr="00FE3ABD">
        <w:rPr>
          <w:rFonts w:ascii="Times New Roman" w:hAnsi="Times New Roman" w:cs="Times New Roman"/>
          <w:sz w:val="20"/>
          <w:szCs w:val="20"/>
          <w:lang w:val="ru"/>
        </w:rPr>
        <w:t>8</w:t>
      </w:r>
      <w:r w:rsidRPr="00FE3ABD">
        <w:rPr>
          <w:rFonts w:ascii="Times New Roman" w:hAnsi="Times New Roman" w:cs="Times New Roman"/>
          <w:sz w:val="20"/>
          <w:szCs w:val="20"/>
          <w:lang w:val="ru"/>
        </w:rPr>
        <w:t xml:space="preserve"> настоящего договора, поскольку это не запрещено пун</w:t>
      </w:r>
      <w:r w:rsidR="00424EAA" w:rsidRPr="00FE3ABD">
        <w:rPr>
          <w:rFonts w:ascii="Times New Roman" w:hAnsi="Times New Roman" w:cs="Times New Roman"/>
          <w:sz w:val="20"/>
          <w:szCs w:val="20"/>
          <w:lang w:val="ru"/>
        </w:rPr>
        <w:t xml:space="preserve">ктом 7 статьи 9 Закона </w:t>
      </w:r>
      <w:r w:rsidRPr="00FE3ABD">
        <w:rPr>
          <w:rFonts w:ascii="Times New Roman" w:hAnsi="Times New Roman" w:cs="Times New Roman"/>
          <w:sz w:val="20"/>
          <w:szCs w:val="20"/>
          <w:lang w:val="ru"/>
        </w:rPr>
        <w:t>и отражает договорённость сторон.</w:t>
      </w:r>
    </w:p>
    <w:p w:rsidR="00C02E15" w:rsidRPr="00FE3ABD" w:rsidRDefault="003E7D6F" w:rsidP="00057790">
      <w:pPr>
        <w:spacing w:after="0" w:line="240" w:lineRule="auto"/>
        <w:jc w:val="center"/>
        <w:rPr>
          <w:rFonts w:ascii="Times New Roman" w:hAnsi="Times New Roman" w:cs="Times New Roman"/>
          <w:b/>
          <w:sz w:val="20"/>
          <w:szCs w:val="20"/>
        </w:rPr>
      </w:pPr>
      <w:r w:rsidRPr="00FE3ABD">
        <w:rPr>
          <w:rFonts w:ascii="Times New Roman" w:hAnsi="Times New Roman" w:cs="Times New Roman"/>
          <w:b/>
          <w:sz w:val="20"/>
          <w:szCs w:val="20"/>
        </w:rPr>
        <w:t>10. Форс-мажор</w:t>
      </w:r>
    </w:p>
    <w:p w:rsidR="00C02E15" w:rsidRPr="00FE3ABD" w:rsidRDefault="00C02E15"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10.1.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а также иные чрезвычайные и непредотвратимые обстоятельства.</w:t>
      </w:r>
    </w:p>
    <w:p w:rsidR="00C02E15" w:rsidRPr="00FE3ABD" w:rsidRDefault="00C02E15" w:rsidP="00057790">
      <w:pPr>
        <w:spacing w:after="0" w:line="240" w:lineRule="auto"/>
        <w:jc w:val="both"/>
        <w:rPr>
          <w:rFonts w:ascii="Times New Roman" w:hAnsi="Times New Roman" w:cs="Times New Roman"/>
          <w:sz w:val="20"/>
          <w:szCs w:val="20"/>
        </w:rPr>
      </w:pPr>
      <w:r w:rsidRPr="00FE3ABD">
        <w:rPr>
          <w:rFonts w:ascii="Times New Roman" w:hAnsi="Times New Roman" w:cs="Times New Roman"/>
          <w:sz w:val="20"/>
          <w:szCs w:val="20"/>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C02E15" w:rsidRPr="00FE3ABD" w:rsidRDefault="003E7D6F" w:rsidP="00057790">
      <w:pPr>
        <w:spacing w:after="0" w:line="240" w:lineRule="auto"/>
        <w:jc w:val="center"/>
        <w:rPr>
          <w:rFonts w:ascii="Times New Roman" w:hAnsi="Times New Roman" w:cs="Times New Roman"/>
          <w:b/>
          <w:sz w:val="20"/>
          <w:szCs w:val="20"/>
        </w:rPr>
      </w:pPr>
      <w:r w:rsidRPr="00FE3ABD">
        <w:rPr>
          <w:rFonts w:ascii="Times New Roman" w:hAnsi="Times New Roman" w:cs="Times New Roman"/>
          <w:b/>
          <w:sz w:val="20"/>
          <w:szCs w:val="20"/>
        </w:rPr>
        <w:t>11. Заключительные положения</w:t>
      </w:r>
    </w:p>
    <w:p w:rsidR="00424EAA" w:rsidRPr="00FE3ABD" w:rsidRDefault="00D2043E"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11.1.</w:t>
      </w:r>
      <w:r w:rsidR="00424EAA" w:rsidRPr="00FE3ABD">
        <w:rPr>
          <w:rFonts w:ascii="Times New Roman" w:hAnsi="Times New Roman" w:cs="Times New Roman"/>
          <w:sz w:val="20"/>
          <w:szCs w:val="20"/>
        </w:rPr>
        <w:t>В силу статей 13-15 Закона земельный участок, на котором ведётся строительство Объекта, а также сам Объе</w:t>
      </w:r>
      <w:proofErr w:type="gramStart"/>
      <w:r w:rsidR="00424EAA" w:rsidRPr="00FE3ABD">
        <w:rPr>
          <w:rFonts w:ascii="Times New Roman" w:hAnsi="Times New Roman" w:cs="Times New Roman"/>
          <w:sz w:val="20"/>
          <w:szCs w:val="20"/>
        </w:rPr>
        <w:t>кт в пр</w:t>
      </w:r>
      <w:proofErr w:type="gramEnd"/>
      <w:r w:rsidR="00C66756">
        <w:rPr>
          <w:rFonts w:ascii="Times New Roman" w:hAnsi="Times New Roman" w:cs="Times New Roman"/>
          <w:sz w:val="20"/>
          <w:szCs w:val="20"/>
        </w:rPr>
        <w:t>оцессе его строительства признае</w:t>
      </w:r>
      <w:r w:rsidR="00424EAA" w:rsidRPr="00FE3ABD">
        <w:rPr>
          <w:rFonts w:ascii="Times New Roman" w:hAnsi="Times New Roman" w:cs="Times New Roman"/>
          <w:sz w:val="20"/>
          <w:szCs w:val="20"/>
        </w:rPr>
        <w:t>тся заложенным Дольщикам и иным участникам долевого строительства Объекта в обеспечение исполнения указанных в ст. 13 Закона обязательств Застройщика. Права Дольщиков, как залогодержателей,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rsidR="00AB3549" w:rsidRPr="00FE3ABD" w:rsidRDefault="00C933A3" w:rsidP="00FE3ABD">
      <w:pPr>
        <w:spacing w:after="0" w:line="240" w:lineRule="auto"/>
        <w:ind w:firstLine="567"/>
        <w:jc w:val="both"/>
        <w:rPr>
          <w:rFonts w:ascii="Times New Roman" w:hAnsi="Times New Roman" w:cs="Times New Roman"/>
          <w:sz w:val="20"/>
          <w:szCs w:val="20"/>
        </w:rPr>
      </w:pPr>
      <w:proofErr w:type="gramStart"/>
      <w:r w:rsidRPr="00FE3ABD">
        <w:rPr>
          <w:rFonts w:ascii="Times New Roman" w:hAnsi="Times New Roman" w:cs="Times New Roman"/>
          <w:sz w:val="20"/>
          <w:szCs w:val="20"/>
        </w:rPr>
        <w:t>11.2</w:t>
      </w:r>
      <w:r w:rsidR="00D2043E" w:rsidRPr="00FE3ABD">
        <w:rPr>
          <w:rFonts w:ascii="Times New Roman" w:hAnsi="Times New Roman" w:cs="Times New Roman"/>
          <w:sz w:val="20"/>
          <w:szCs w:val="20"/>
        </w:rPr>
        <w:t>.</w:t>
      </w:r>
      <w:r w:rsidR="00424EAA" w:rsidRPr="00FE3ABD">
        <w:rPr>
          <w:rFonts w:ascii="Times New Roman" w:hAnsi="Times New Roman" w:cs="Times New Roman"/>
          <w:sz w:val="20"/>
          <w:szCs w:val="20"/>
        </w:rPr>
        <w:t>Дольщики также дают свое согласие на после</w:t>
      </w:r>
      <w:r w:rsidRPr="00FE3ABD">
        <w:rPr>
          <w:rFonts w:ascii="Times New Roman" w:hAnsi="Times New Roman" w:cs="Times New Roman"/>
          <w:sz w:val="20"/>
          <w:szCs w:val="20"/>
        </w:rPr>
        <w:t>дующий залог земельного участка</w:t>
      </w:r>
      <w:r w:rsidR="00424EAA" w:rsidRPr="00FE3ABD">
        <w:rPr>
          <w:rFonts w:ascii="Times New Roman" w:hAnsi="Times New Roman" w:cs="Times New Roman"/>
          <w:sz w:val="20"/>
          <w:szCs w:val="20"/>
        </w:rPr>
        <w:t xml:space="preserve"> и возникновение в силу закона иных залоговых прав иных участников долевого строительства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как при строительстве Объекта, так и при строительстве или реконструкции других объектов недвижимости на земельном участке, указанном в п</w:t>
      </w:r>
      <w:proofErr w:type="gramEnd"/>
      <w:r w:rsidR="00424EAA" w:rsidRPr="00FE3ABD">
        <w:rPr>
          <w:rFonts w:ascii="Times New Roman" w:hAnsi="Times New Roman" w:cs="Times New Roman"/>
          <w:sz w:val="20"/>
          <w:szCs w:val="20"/>
        </w:rPr>
        <w:t>. 1.</w:t>
      </w:r>
      <w:r w:rsidRPr="00FE3ABD">
        <w:rPr>
          <w:rFonts w:ascii="Times New Roman" w:hAnsi="Times New Roman" w:cs="Times New Roman"/>
          <w:sz w:val="20"/>
          <w:szCs w:val="20"/>
        </w:rPr>
        <w:t>2</w:t>
      </w:r>
      <w:r w:rsidR="00424EAA" w:rsidRPr="00FE3ABD">
        <w:rPr>
          <w:rFonts w:ascii="Times New Roman" w:hAnsi="Times New Roman" w:cs="Times New Roman"/>
          <w:sz w:val="20"/>
          <w:szCs w:val="20"/>
        </w:rPr>
        <w:t>. настоящего договора.</w:t>
      </w:r>
    </w:p>
    <w:p w:rsidR="00366428" w:rsidRPr="00FE3ABD" w:rsidRDefault="00366428"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11.3. Дольщик поручает Застройщику передать построенные с использованием средств Дольщика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 (</w:t>
      </w:r>
      <w:r w:rsidR="005D43B1" w:rsidRPr="00FE3ABD">
        <w:rPr>
          <w:rFonts w:ascii="Times New Roman" w:hAnsi="Times New Roman" w:cs="Times New Roman"/>
          <w:sz w:val="20"/>
          <w:szCs w:val="20"/>
        </w:rPr>
        <w:t>П</w:t>
      </w:r>
      <w:r w:rsidRPr="00FE3ABD">
        <w:rPr>
          <w:rFonts w:ascii="Times New Roman" w:hAnsi="Times New Roman" w:cs="Times New Roman"/>
          <w:sz w:val="20"/>
          <w:szCs w:val="20"/>
        </w:rPr>
        <w:t>АО «Ленэнерго» и др.), либо в собственность Санкт-Петербурга для последующей передачи в хозяйственное ведение ГУП «Водоканал» и ГУП «ТЭК Санкт-Петербурга». При невозможности исполнения указанного поручения (отказе указанных организаций принять сети в собственность), внешние инженерные сети Объекта поступают в общую долевую собственность всех участников долевого строительства Объекта, как общее имущество в рамках статьи 36 ЖК РФ, и передаются Застройщиком по акту приема-передачи, для учёта и эксплуатации эксплуатирующей организации (либо созданному ТСЖ).</w:t>
      </w:r>
    </w:p>
    <w:p w:rsidR="00AB3549" w:rsidRPr="00FE3ABD" w:rsidRDefault="00C933A3"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11.</w:t>
      </w:r>
      <w:r w:rsidR="00366428" w:rsidRPr="00FE3ABD">
        <w:rPr>
          <w:rFonts w:ascii="Times New Roman" w:hAnsi="Times New Roman" w:cs="Times New Roman"/>
          <w:sz w:val="20"/>
          <w:szCs w:val="20"/>
        </w:rPr>
        <w:t>4</w:t>
      </w:r>
      <w:r w:rsidR="00D2043E" w:rsidRPr="00FE3ABD">
        <w:rPr>
          <w:rFonts w:ascii="Times New Roman" w:hAnsi="Times New Roman" w:cs="Times New Roman"/>
          <w:sz w:val="20"/>
          <w:szCs w:val="20"/>
        </w:rPr>
        <w:t>.</w:t>
      </w:r>
      <w:r w:rsidR="00AB3549" w:rsidRPr="00FE3ABD">
        <w:rPr>
          <w:rFonts w:ascii="Times New Roman" w:hAnsi="Times New Roman" w:cs="Times New Roman"/>
          <w:sz w:val="20"/>
          <w:szCs w:val="20"/>
          <w:lang w:val="ru"/>
        </w:rPr>
        <w:t>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за исключением случаев предусмотренных действующим законодательством.</w:t>
      </w:r>
    </w:p>
    <w:p w:rsidR="00424EAA" w:rsidRPr="00FE3ABD" w:rsidRDefault="00AB3549" w:rsidP="00057790">
      <w:pPr>
        <w:spacing w:after="0" w:line="240" w:lineRule="auto"/>
        <w:jc w:val="both"/>
        <w:rPr>
          <w:rFonts w:ascii="Times New Roman" w:hAnsi="Times New Roman" w:cs="Times New Roman"/>
          <w:sz w:val="20"/>
          <w:szCs w:val="20"/>
        </w:rPr>
      </w:pPr>
      <w:proofErr w:type="gramStart"/>
      <w:r w:rsidRPr="00FE3ABD">
        <w:rPr>
          <w:rFonts w:ascii="Times New Roman" w:hAnsi="Times New Roman" w:cs="Times New Roman"/>
          <w:sz w:val="20"/>
          <w:szCs w:val="20"/>
          <w:lang w:val="ru"/>
        </w:rPr>
        <w:t>В отношении своих персональных данных Дольщик, заключая настоящий Договор, дает тем самым в соответствии с п.1 ст.6 Федерального закона от 27.07.2006 №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w:t>
      </w:r>
      <w:r w:rsidR="00445CBB" w:rsidRPr="00FE3ABD">
        <w:rPr>
          <w:rFonts w:ascii="Times New Roman" w:hAnsi="Times New Roman" w:cs="Times New Roman"/>
          <w:sz w:val="20"/>
          <w:szCs w:val="20"/>
          <w:lang w:val="ru"/>
        </w:rPr>
        <w:t>.</w:t>
      </w:r>
      <w:proofErr w:type="gramEnd"/>
    </w:p>
    <w:p w:rsidR="00424EAA" w:rsidRPr="00FE3ABD" w:rsidRDefault="00366428"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11.5</w:t>
      </w:r>
      <w:r w:rsidR="00C933A3" w:rsidRPr="00FE3ABD">
        <w:rPr>
          <w:rFonts w:ascii="Times New Roman" w:hAnsi="Times New Roman" w:cs="Times New Roman"/>
          <w:sz w:val="20"/>
          <w:szCs w:val="20"/>
        </w:rPr>
        <w:t>.</w:t>
      </w:r>
      <w:r w:rsidR="00424EAA" w:rsidRPr="00FE3ABD">
        <w:rPr>
          <w:rFonts w:ascii="Times New Roman" w:hAnsi="Times New Roman" w:cs="Times New Roman"/>
          <w:sz w:val="20"/>
          <w:szCs w:val="20"/>
        </w:rPr>
        <w:t>Все</w:t>
      </w:r>
      <w:r w:rsidR="00445CBB" w:rsidRPr="00FE3ABD">
        <w:rPr>
          <w:rFonts w:ascii="Times New Roman" w:hAnsi="Times New Roman" w:cs="Times New Roman"/>
          <w:sz w:val="20"/>
          <w:szCs w:val="20"/>
        </w:rPr>
        <w:t xml:space="preserve"> </w:t>
      </w:r>
      <w:r w:rsidR="00424EAA" w:rsidRPr="00FE3ABD">
        <w:rPr>
          <w:rFonts w:ascii="Times New Roman" w:hAnsi="Times New Roman" w:cs="Times New Roman"/>
          <w:sz w:val="20"/>
          <w:szCs w:val="20"/>
        </w:rPr>
        <w:t>описанные в настоящем договоре сроки исчисляются в календарных днях, если иное прямо не прописано в настоящем договоре или в законе. В случае</w:t>
      </w:r>
      <w:proofErr w:type="gramStart"/>
      <w:r w:rsidR="00424EAA" w:rsidRPr="00FE3ABD">
        <w:rPr>
          <w:rFonts w:ascii="Times New Roman" w:hAnsi="Times New Roman" w:cs="Times New Roman"/>
          <w:sz w:val="20"/>
          <w:szCs w:val="20"/>
        </w:rPr>
        <w:t>,</w:t>
      </w:r>
      <w:proofErr w:type="gramEnd"/>
      <w:r w:rsidR="00424EAA" w:rsidRPr="00FE3ABD">
        <w:rPr>
          <w:rFonts w:ascii="Times New Roman" w:hAnsi="Times New Roman" w:cs="Times New Roman"/>
          <w:sz w:val="20"/>
          <w:szCs w:val="20"/>
        </w:rPr>
        <w:t xml:space="preserve"> если последний день срока приходится на нерабочий день, последним днём срока считается ближайший следующий рабочий день.</w:t>
      </w:r>
    </w:p>
    <w:p w:rsidR="00C02E15" w:rsidRPr="00FE3ABD" w:rsidRDefault="00C02E15"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11.</w:t>
      </w:r>
      <w:r w:rsidR="00366428" w:rsidRPr="00FE3ABD">
        <w:rPr>
          <w:rFonts w:ascii="Times New Roman" w:hAnsi="Times New Roman" w:cs="Times New Roman"/>
          <w:sz w:val="20"/>
          <w:szCs w:val="20"/>
        </w:rPr>
        <w:t>6</w:t>
      </w:r>
      <w:r w:rsidR="00D2043E" w:rsidRPr="00FE3ABD">
        <w:rPr>
          <w:rFonts w:ascii="Times New Roman" w:hAnsi="Times New Roman" w:cs="Times New Roman"/>
          <w:sz w:val="20"/>
          <w:szCs w:val="20"/>
        </w:rPr>
        <w:t>.</w:t>
      </w:r>
      <w:r w:rsidR="00424EAA" w:rsidRPr="00FE3ABD">
        <w:rPr>
          <w:rFonts w:ascii="Times New Roman" w:hAnsi="Times New Roman" w:cs="Times New Roman"/>
          <w:sz w:val="20"/>
          <w:szCs w:val="20"/>
        </w:rPr>
        <w:t>Дольщик</w:t>
      </w:r>
      <w:r w:rsidRPr="00FE3ABD">
        <w:rPr>
          <w:rFonts w:ascii="Times New Roman" w:hAnsi="Times New Roman" w:cs="Times New Roman"/>
          <w:sz w:val="20"/>
          <w:szCs w:val="20"/>
        </w:rPr>
        <w:t xml:space="preserve"> не возражает против получения информационных сообщений от Застройщика на указанный им адрес электронной почты или мобильный телефон.</w:t>
      </w:r>
    </w:p>
    <w:p w:rsidR="00C02E15" w:rsidRPr="00FE3ABD" w:rsidRDefault="00C02E15"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11.</w:t>
      </w:r>
      <w:r w:rsidR="00366428" w:rsidRPr="00FE3ABD">
        <w:rPr>
          <w:rFonts w:ascii="Times New Roman" w:hAnsi="Times New Roman" w:cs="Times New Roman"/>
          <w:sz w:val="20"/>
          <w:szCs w:val="20"/>
        </w:rPr>
        <w:t>7</w:t>
      </w:r>
      <w:r w:rsidR="00D2043E" w:rsidRPr="00FE3ABD">
        <w:rPr>
          <w:rFonts w:ascii="Times New Roman" w:hAnsi="Times New Roman" w:cs="Times New Roman"/>
          <w:sz w:val="20"/>
          <w:szCs w:val="20"/>
        </w:rPr>
        <w:t>.</w:t>
      </w:r>
      <w:r w:rsidRPr="00FE3ABD">
        <w:rPr>
          <w:rFonts w:ascii="Times New Roman" w:hAnsi="Times New Roman" w:cs="Times New Roman"/>
          <w:sz w:val="20"/>
          <w:szCs w:val="20"/>
        </w:rPr>
        <w:t xml:space="preserve">Обо всех изменениях платежных и почтовых реквизитов Стороны обязаны извещать друг друга в письменном виде в течение 15 календарных дней. </w:t>
      </w:r>
      <w:r w:rsidR="00424EAA" w:rsidRPr="00FE3ABD">
        <w:rPr>
          <w:rFonts w:ascii="Times New Roman" w:hAnsi="Times New Roman" w:cs="Times New Roman"/>
          <w:sz w:val="20"/>
          <w:szCs w:val="20"/>
        </w:rPr>
        <w:t xml:space="preserve"> </w:t>
      </w:r>
      <w:r w:rsidRPr="00FE3ABD">
        <w:rPr>
          <w:rFonts w:ascii="Times New Roman" w:hAnsi="Times New Roman" w:cs="Times New Roman"/>
          <w:sz w:val="20"/>
          <w:szCs w:val="20"/>
        </w:rPr>
        <w:t>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rsidR="00C02E15" w:rsidRPr="00FE3ABD" w:rsidRDefault="00C933A3"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lastRenderedPageBreak/>
        <w:t>1</w:t>
      </w:r>
      <w:r w:rsidR="00366428" w:rsidRPr="00FE3ABD">
        <w:rPr>
          <w:rFonts w:ascii="Times New Roman" w:hAnsi="Times New Roman" w:cs="Times New Roman"/>
          <w:sz w:val="20"/>
          <w:szCs w:val="20"/>
        </w:rPr>
        <w:t>1.8</w:t>
      </w:r>
      <w:r w:rsidR="00D2043E" w:rsidRPr="00FE3ABD">
        <w:rPr>
          <w:rFonts w:ascii="Times New Roman" w:hAnsi="Times New Roman" w:cs="Times New Roman"/>
          <w:sz w:val="20"/>
          <w:szCs w:val="20"/>
        </w:rPr>
        <w:t>.</w:t>
      </w:r>
      <w:r w:rsidR="00C02E15" w:rsidRPr="00FE3ABD">
        <w:rPr>
          <w:rFonts w:ascii="Times New Roman" w:hAnsi="Times New Roman" w:cs="Times New Roman"/>
          <w:sz w:val="20"/>
          <w:szCs w:val="20"/>
        </w:rPr>
        <w:t>Стороны договорились, что все споры и разногласия, которые могут возникнуть из настоящего Договора или в связи с ним, будут решаться, прежде всего, путем переговоров. Стороны вправе для их урегулирования обращаться в судебные органы в соответствии действующим законодательством.</w:t>
      </w:r>
    </w:p>
    <w:p w:rsidR="00C02E15" w:rsidRPr="00FE3ABD" w:rsidRDefault="00366428" w:rsidP="00FE3ABD">
      <w:pPr>
        <w:spacing w:after="0" w:line="240" w:lineRule="auto"/>
        <w:ind w:firstLine="567"/>
        <w:jc w:val="both"/>
        <w:rPr>
          <w:rFonts w:ascii="Times New Roman" w:hAnsi="Times New Roman" w:cs="Times New Roman"/>
          <w:sz w:val="20"/>
          <w:szCs w:val="20"/>
        </w:rPr>
      </w:pPr>
      <w:r w:rsidRPr="00FE3ABD">
        <w:rPr>
          <w:rFonts w:ascii="Times New Roman" w:hAnsi="Times New Roman" w:cs="Times New Roman"/>
          <w:sz w:val="20"/>
          <w:szCs w:val="20"/>
        </w:rPr>
        <w:t>11.9</w:t>
      </w:r>
      <w:r w:rsidR="00D2043E" w:rsidRPr="00FE3ABD">
        <w:rPr>
          <w:rFonts w:ascii="Times New Roman" w:hAnsi="Times New Roman" w:cs="Times New Roman"/>
          <w:sz w:val="20"/>
          <w:szCs w:val="20"/>
        </w:rPr>
        <w:t>.</w:t>
      </w:r>
      <w:r w:rsidR="00C02E15" w:rsidRPr="00FE3ABD">
        <w:rPr>
          <w:rFonts w:ascii="Times New Roman" w:hAnsi="Times New Roman" w:cs="Times New Roman"/>
          <w:sz w:val="20"/>
          <w:szCs w:val="20"/>
        </w:rPr>
        <w:t>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и зарегистрированы в установленном законом порядке. </w:t>
      </w:r>
    </w:p>
    <w:p w:rsidR="00424EAA" w:rsidRPr="00FE3ABD" w:rsidRDefault="00424EAA" w:rsidP="00FE3ABD">
      <w:pPr>
        <w:spacing w:after="0" w:line="240" w:lineRule="auto"/>
        <w:ind w:firstLine="567"/>
        <w:jc w:val="both"/>
        <w:rPr>
          <w:rFonts w:ascii="Times New Roman" w:hAnsi="Times New Roman" w:cs="Times New Roman"/>
          <w:sz w:val="20"/>
          <w:szCs w:val="20"/>
          <w:lang w:val="ru"/>
        </w:rPr>
      </w:pPr>
      <w:r w:rsidRPr="00FE3ABD">
        <w:rPr>
          <w:rFonts w:ascii="Times New Roman" w:hAnsi="Times New Roman" w:cs="Times New Roman"/>
          <w:sz w:val="20"/>
          <w:szCs w:val="20"/>
          <w:lang w:val="ru"/>
        </w:rPr>
        <w:t>11.</w:t>
      </w:r>
      <w:r w:rsidR="00366428" w:rsidRPr="00FE3ABD">
        <w:rPr>
          <w:rFonts w:ascii="Times New Roman" w:hAnsi="Times New Roman" w:cs="Times New Roman"/>
          <w:sz w:val="20"/>
          <w:szCs w:val="20"/>
          <w:lang w:val="ru"/>
        </w:rPr>
        <w:t>10</w:t>
      </w:r>
      <w:r w:rsidRPr="00FE3ABD">
        <w:rPr>
          <w:rFonts w:ascii="Times New Roman" w:hAnsi="Times New Roman" w:cs="Times New Roman"/>
          <w:sz w:val="20"/>
          <w:szCs w:val="20"/>
          <w:lang w:val="ru"/>
        </w:rPr>
        <w:t xml:space="preserve">. Настоящий Договор составлен в </w:t>
      </w:r>
      <w:r w:rsidR="008A41E7" w:rsidRPr="00FE3ABD">
        <w:rPr>
          <w:rFonts w:ascii="Times New Roman" w:hAnsi="Times New Roman" w:cs="Times New Roman"/>
          <w:sz w:val="20"/>
          <w:szCs w:val="20"/>
          <w:lang w:val="ru"/>
        </w:rPr>
        <w:t>четырех</w:t>
      </w:r>
      <w:r w:rsidRPr="00FE3ABD">
        <w:rPr>
          <w:rFonts w:ascii="Times New Roman" w:hAnsi="Times New Roman" w:cs="Times New Roman"/>
          <w:sz w:val="20"/>
          <w:szCs w:val="20"/>
          <w:lang w:val="ru"/>
        </w:rPr>
        <w:t xml:space="preserve"> подлинных экземплярах, </w:t>
      </w:r>
      <w:r w:rsidR="008A41E7" w:rsidRPr="00FE3ABD">
        <w:rPr>
          <w:rFonts w:ascii="Times New Roman" w:hAnsi="Times New Roman" w:cs="Times New Roman"/>
          <w:sz w:val="20"/>
          <w:szCs w:val="20"/>
          <w:lang w:val="ru"/>
        </w:rPr>
        <w:t>два экземпляра - Застройщику</w:t>
      </w:r>
      <w:r w:rsidRPr="00FE3ABD">
        <w:rPr>
          <w:rFonts w:ascii="Times New Roman" w:hAnsi="Times New Roman" w:cs="Times New Roman"/>
          <w:sz w:val="20"/>
          <w:szCs w:val="20"/>
          <w:lang w:val="ru"/>
        </w:rPr>
        <w:t xml:space="preserve">, </w:t>
      </w:r>
      <w:r w:rsidR="008A41E7" w:rsidRPr="00FE3ABD">
        <w:rPr>
          <w:rFonts w:ascii="Times New Roman" w:hAnsi="Times New Roman" w:cs="Times New Roman"/>
          <w:sz w:val="20"/>
          <w:szCs w:val="20"/>
          <w:lang w:val="ru"/>
        </w:rPr>
        <w:t xml:space="preserve">один – для Дольщика, </w:t>
      </w:r>
      <w:r w:rsidRPr="00FE3ABD">
        <w:rPr>
          <w:rFonts w:ascii="Times New Roman" w:hAnsi="Times New Roman" w:cs="Times New Roman"/>
          <w:sz w:val="20"/>
          <w:szCs w:val="20"/>
          <w:lang w:val="ru"/>
        </w:rPr>
        <w:t>один - для органа, осуществляющего государственную регистрацию прав на недвижимое имущество и сделок с ним, имеющих одинаковую юридическую силу.</w:t>
      </w:r>
    </w:p>
    <w:p w:rsidR="00424EAA" w:rsidRPr="00FE3ABD" w:rsidRDefault="00424EAA" w:rsidP="00057790">
      <w:pPr>
        <w:spacing w:after="0" w:line="240" w:lineRule="auto"/>
        <w:jc w:val="both"/>
        <w:rPr>
          <w:rFonts w:ascii="Times New Roman" w:hAnsi="Times New Roman" w:cs="Times New Roman"/>
          <w:sz w:val="20"/>
          <w:szCs w:val="20"/>
          <w:lang w:val="ru"/>
        </w:rPr>
      </w:pPr>
    </w:p>
    <w:p w:rsidR="00C933A3" w:rsidRPr="00FE3ABD" w:rsidRDefault="001B471B" w:rsidP="00057790">
      <w:pPr>
        <w:spacing w:after="0" w:line="240" w:lineRule="auto"/>
        <w:jc w:val="both"/>
        <w:rPr>
          <w:rFonts w:ascii="Times New Roman" w:hAnsi="Times New Roman" w:cs="Times New Roman"/>
          <w:sz w:val="20"/>
          <w:szCs w:val="20"/>
          <w:lang w:val="ru"/>
        </w:rPr>
      </w:pPr>
      <w:r w:rsidRPr="00FE3ABD">
        <w:rPr>
          <w:rFonts w:ascii="Times New Roman" w:hAnsi="Times New Roman" w:cs="Times New Roman"/>
          <w:sz w:val="20"/>
          <w:szCs w:val="20"/>
          <w:lang w:val="ru"/>
        </w:rPr>
        <w:t>Приложения:</w:t>
      </w:r>
    </w:p>
    <w:p w:rsidR="001B471B" w:rsidRPr="00FE3ABD" w:rsidRDefault="00D2043E" w:rsidP="00D2043E">
      <w:pPr>
        <w:pStyle w:val="a8"/>
        <w:spacing w:after="0" w:line="240" w:lineRule="auto"/>
        <w:ind w:left="0"/>
        <w:jc w:val="both"/>
        <w:rPr>
          <w:rFonts w:ascii="Times New Roman" w:hAnsi="Times New Roman" w:cs="Times New Roman"/>
          <w:sz w:val="20"/>
          <w:szCs w:val="20"/>
        </w:rPr>
      </w:pPr>
      <w:r w:rsidRPr="00FE3ABD">
        <w:rPr>
          <w:rFonts w:ascii="Times New Roman" w:hAnsi="Times New Roman" w:cs="Times New Roman"/>
          <w:sz w:val="20"/>
          <w:szCs w:val="20"/>
          <w:lang w:val="ru"/>
        </w:rPr>
        <w:t xml:space="preserve">1. </w:t>
      </w:r>
      <w:r w:rsidR="001B471B" w:rsidRPr="00FE3ABD">
        <w:rPr>
          <w:rFonts w:ascii="Times New Roman" w:hAnsi="Times New Roman" w:cs="Times New Roman"/>
          <w:sz w:val="20"/>
          <w:szCs w:val="20"/>
          <w:lang w:val="ru"/>
        </w:rPr>
        <w:t>Приложение № 1 «</w:t>
      </w:r>
      <w:r w:rsidR="001B471B" w:rsidRPr="00FE3ABD">
        <w:rPr>
          <w:rFonts w:ascii="Times New Roman" w:hAnsi="Times New Roman" w:cs="Times New Roman"/>
          <w:sz w:val="20"/>
          <w:szCs w:val="20"/>
        </w:rPr>
        <w:t xml:space="preserve">Расположение Квартиры на этаже на плане </w:t>
      </w:r>
      <w:r w:rsidR="00AF7307" w:rsidRPr="00FE3ABD">
        <w:rPr>
          <w:rFonts w:ascii="Times New Roman" w:hAnsi="Times New Roman" w:cs="Times New Roman"/>
          <w:sz w:val="20"/>
          <w:szCs w:val="20"/>
        </w:rPr>
        <w:t>(этаж)</w:t>
      </w:r>
      <w:r w:rsidR="001B471B" w:rsidRPr="00FE3ABD">
        <w:rPr>
          <w:rFonts w:ascii="Times New Roman" w:hAnsi="Times New Roman" w:cs="Times New Roman"/>
          <w:sz w:val="20"/>
          <w:szCs w:val="20"/>
        </w:rPr>
        <w:t xml:space="preserve"> этажа Объекта».</w:t>
      </w:r>
    </w:p>
    <w:p w:rsidR="001B471B" w:rsidRPr="00FE3ABD" w:rsidRDefault="00D2043E" w:rsidP="00D2043E">
      <w:pPr>
        <w:pStyle w:val="a8"/>
        <w:spacing w:after="0" w:line="240" w:lineRule="auto"/>
        <w:ind w:left="0"/>
        <w:jc w:val="both"/>
        <w:rPr>
          <w:rFonts w:ascii="Times New Roman" w:hAnsi="Times New Roman" w:cs="Times New Roman"/>
          <w:sz w:val="20"/>
          <w:szCs w:val="20"/>
          <w:lang w:val="ru"/>
        </w:rPr>
      </w:pPr>
      <w:r w:rsidRPr="00FE3ABD">
        <w:rPr>
          <w:rFonts w:ascii="Times New Roman" w:hAnsi="Times New Roman" w:cs="Times New Roman"/>
          <w:sz w:val="20"/>
          <w:szCs w:val="20"/>
          <w:lang w:val="ru"/>
        </w:rPr>
        <w:t xml:space="preserve">2. </w:t>
      </w:r>
      <w:r w:rsidR="009073A0" w:rsidRPr="00FE3ABD">
        <w:rPr>
          <w:rFonts w:ascii="Times New Roman" w:hAnsi="Times New Roman" w:cs="Times New Roman"/>
          <w:sz w:val="20"/>
          <w:szCs w:val="20"/>
          <w:lang w:val="ru"/>
        </w:rPr>
        <w:t>Приложение № 2 «Характеристики Квартиры».</w:t>
      </w:r>
    </w:p>
    <w:p w:rsidR="009073A0" w:rsidRPr="00FE3ABD" w:rsidRDefault="00D2043E" w:rsidP="00D2043E">
      <w:pPr>
        <w:pStyle w:val="a8"/>
        <w:spacing w:after="0" w:line="240" w:lineRule="auto"/>
        <w:ind w:left="0"/>
        <w:jc w:val="both"/>
        <w:rPr>
          <w:rFonts w:ascii="Times New Roman" w:hAnsi="Times New Roman" w:cs="Times New Roman"/>
          <w:sz w:val="20"/>
          <w:szCs w:val="20"/>
          <w:lang w:val="ru"/>
        </w:rPr>
      </w:pPr>
      <w:r w:rsidRPr="00FE3ABD">
        <w:rPr>
          <w:rFonts w:ascii="Times New Roman" w:hAnsi="Times New Roman" w:cs="Times New Roman"/>
          <w:sz w:val="20"/>
          <w:szCs w:val="20"/>
          <w:lang w:val="ru"/>
        </w:rPr>
        <w:t xml:space="preserve">3. </w:t>
      </w:r>
      <w:r w:rsidR="003E7D6F" w:rsidRPr="00FE3ABD">
        <w:rPr>
          <w:rFonts w:ascii="Times New Roman" w:hAnsi="Times New Roman" w:cs="Times New Roman"/>
          <w:sz w:val="20"/>
          <w:szCs w:val="20"/>
          <w:lang w:val="ru"/>
        </w:rPr>
        <w:t>Приложение № 3 «График платежей».</w:t>
      </w:r>
    </w:p>
    <w:p w:rsidR="00A71662" w:rsidRPr="00FE3ABD" w:rsidRDefault="00A71662" w:rsidP="00057790">
      <w:pPr>
        <w:spacing w:after="0" w:line="240" w:lineRule="auto"/>
        <w:jc w:val="both"/>
        <w:rPr>
          <w:rFonts w:ascii="Times New Roman" w:hAnsi="Times New Roman" w:cs="Times New Roman"/>
          <w:sz w:val="20"/>
          <w:szCs w:val="20"/>
          <w:lang w:val="ru"/>
        </w:rPr>
      </w:pPr>
    </w:p>
    <w:tbl>
      <w:tblPr>
        <w:tblpPr w:leftFromText="180" w:rightFromText="180" w:vertAnchor="text" w:horzAnchor="page" w:tblpX="506" w:tblpY="68"/>
        <w:tblW w:w="10740" w:type="dxa"/>
        <w:tblLook w:val="04A0" w:firstRow="1" w:lastRow="0" w:firstColumn="1" w:lastColumn="0" w:noHBand="0" w:noVBand="1"/>
      </w:tblPr>
      <w:tblGrid>
        <w:gridCol w:w="5353"/>
        <w:gridCol w:w="5387"/>
      </w:tblGrid>
      <w:tr w:rsidR="007F2663" w:rsidRPr="00FE3ABD" w:rsidTr="00FE3ABD">
        <w:trPr>
          <w:trHeight w:val="2266"/>
        </w:trPr>
        <w:tc>
          <w:tcPr>
            <w:tcW w:w="5353" w:type="dxa"/>
          </w:tcPr>
          <w:p w:rsidR="007F2663" w:rsidRPr="00FE3ABD" w:rsidRDefault="007F2663" w:rsidP="00FE3ABD">
            <w:pPr>
              <w:autoSpaceDE w:val="0"/>
              <w:autoSpaceDN w:val="0"/>
              <w:spacing w:after="0" w:line="240" w:lineRule="auto"/>
              <w:ind w:left="851" w:right="-109"/>
              <w:jc w:val="both"/>
              <w:rPr>
                <w:rFonts w:ascii="Times New Roman" w:eastAsia="Times New Roman" w:hAnsi="Times New Roman" w:cs="Times New Roman"/>
                <w:b/>
                <w:bCs/>
                <w:position w:val="6"/>
                <w:sz w:val="20"/>
                <w:szCs w:val="20"/>
              </w:rPr>
            </w:pPr>
            <w:r w:rsidRPr="00FE3ABD">
              <w:rPr>
                <w:rFonts w:ascii="Times New Roman" w:eastAsia="Times New Roman" w:hAnsi="Times New Roman" w:cs="Times New Roman"/>
                <w:b/>
                <w:bCs/>
                <w:position w:val="6"/>
                <w:sz w:val="20"/>
                <w:szCs w:val="20"/>
              </w:rPr>
              <w:t>Застройщик:</w:t>
            </w:r>
          </w:p>
          <w:p w:rsidR="007F2663" w:rsidRPr="00FE3ABD" w:rsidRDefault="007F2663" w:rsidP="00FE3ABD">
            <w:pPr>
              <w:autoSpaceDE w:val="0"/>
              <w:autoSpaceDN w:val="0"/>
              <w:spacing w:after="0" w:line="240" w:lineRule="auto"/>
              <w:ind w:left="851" w:right="-109"/>
              <w:jc w:val="both"/>
              <w:rPr>
                <w:rFonts w:ascii="Times New Roman" w:eastAsia="Times New Roman" w:hAnsi="Times New Roman" w:cs="Times New Roman"/>
                <w:b/>
                <w:bCs/>
                <w:position w:val="6"/>
                <w:sz w:val="20"/>
                <w:szCs w:val="20"/>
              </w:rPr>
            </w:pPr>
          </w:p>
          <w:p w:rsidR="007F2663" w:rsidRPr="00FE3ABD" w:rsidRDefault="007F2663" w:rsidP="00FE3ABD">
            <w:pPr>
              <w:autoSpaceDE w:val="0"/>
              <w:autoSpaceDN w:val="0"/>
              <w:spacing w:after="0" w:line="240" w:lineRule="auto"/>
              <w:ind w:left="851" w:right="-109"/>
              <w:jc w:val="both"/>
              <w:rPr>
                <w:rFonts w:ascii="Times New Roman" w:eastAsia="Times New Roman" w:hAnsi="Times New Roman" w:cs="Times New Roman"/>
                <w:b/>
                <w:bCs/>
                <w:position w:val="6"/>
                <w:sz w:val="20"/>
                <w:szCs w:val="20"/>
              </w:rPr>
            </w:pPr>
            <w:r w:rsidRPr="00FE3ABD">
              <w:rPr>
                <w:rFonts w:ascii="Times New Roman" w:eastAsia="Times New Roman" w:hAnsi="Times New Roman" w:cs="Times New Roman"/>
                <w:b/>
                <w:bCs/>
                <w:position w:val="6"/>
                <w:sz w:val="20"/>
                <w:szCs w:val="20"/>
              </w:rPr>
              <w:t>Общество с ограниченной ответственностью «МЕГАПОЛИС-ИНВЕСТ»</w:t>
            </w:r>
          </w:p>
          <w:p w:rsidR="007F2663" w:rsidRPr="00FE3ABD" w:rsidRDefault="007F2663" w:rsidP="00FE3ABD">
            <w:pPr>
              <w:autoSpaceDE w:val="0"/>
              <w:autoSpaceDN w:val="0"/>
              <w:spacing w:after="0" w:line="240" w:lineRule="auto"/>
              <w:ind w:left="851" w:right="-109"/>
              <w:jc w:val="both"/>
              <w:rPr>
                <w:rFonts w:ascii="Times New Roman" w:eastAsia="Times New Roman" w:hAnsi="Times New Roman" w:cs="Times New Roman"/>
                <w:b/>
                <w:bCs/>
                <w:position w:val="6"/>
                <w:sz w:val="20"/>
                <w:szCs w:val="20"/>
              </w:rPr>
            </w:pPr>
          </w:p>
          <w:p w:rsidR="007F2663" w:rsidRPr="00FE3ABD" w:rsidRDefault="007F2663" w:rsidP="00FE3ABD">
            <w:pPr>
              <w:autoSpaceDE w:val="0"/>
              <w:autoSpaceDN w:val="0"/>
              <w:spacing w:after="0" w:line="240" w:lineRule="auto"/>
              <w:ind w:left="851" w:right="-109"/>
              <w:jc w:val="both"/>
              <w:rPr>
                <w:rFonts w:ascii="Times New Roman" w:eastAsia="Times New Roman" w:hAnsi="Times New Roman" w:cs="Times New Roman"/>
                <w:bCs/>
                <w:position w:val="6"/>
                <w:sz w:val="20"/>
                <w:szCs w:val="20"/>
              </w:rPr>
            </w:pPr>
            <w:r w:rsidRPr="00FE3ABD">
              <w:rPr>
                <w:rFonts w:ascii="Times New Roman" w:eastAsia="Times New Roman" w:hAnsi="Times New Roman" w:cs="Times New Roman"/>
                <w:bCs/>
                <w:position w:val="6"/>
                <w:sz w:val="20"/>
                <w:szCs w:val="20"/>
              </w:rPr>
              <w:t>ИНН 7802200504</w:t>
            </w:r>
          </w:p>
          <w:p w:rsidR="007F2663" w:rsidRPr="00FE3ABD" w:rsidRDefault="007F2663" w:rsidP="00FE3ABD">
            <w:pPr>
              <w:autoSpaceDE w:val="0"/>
              <w:autoSpaceDN w:val="0"/>
              <w:spacing w:after="0" w:line="240" w:lineRule="auto"/>
              <w:ind w:left="851" w:right="-109"/>
              <w:jc w:val="both"/>
              <w:rPr>
                <w:rFonts w:ascii="Times New Roman" w:eastAsia="Times New Roman" w:hAnsi="Times New Roman" w:cs="Times New Roman"/>
                <w:bCs/>
                <w:position w:val="6"/>
                <w:sz w:val="20"/>
                <w:szCs w:val="20"/>
              </w:rPr>
            </w:pPr>
            <w:r w:rsidRPr="00FE3ABD">
              <w:rPr>
                <w:rFonts w:ascii="Times New Roman" w:eastAsia="Times New Roman" w:hAnsi="Times New Roman" w:cs="Times New Roman"/>
                <w:bCs/>
                <w:position w:val="6"/>
                <w:sz w:val="20"/>
                <w:szCs w:val="20"/>
              </w:rPr>
              <w:t>КПП 780201001</w:t>
            </w:r>
          </w:p>
          <w:p w:rsidR="007F2663" w:rsidRPr="00FE3ABD" w:rsidRDefault="007F2663" w:rsidP="00FE3ABD">
            <w:pPr>
              <w:autoSpaceDE w:val="0"/>
              <w:autoSpaceDN w:val="0"/>
              <w:spacing w:after="0" w:line="240" w:lineRule="auto"/>
              <w:ind w:left="851" w:right="-109"/>
              <w:jc w:val="both"/>
              <w:rPr>
                <w:rFonts w:ascii="Times New Roman" w:eastAsia="Times New Roman" w:hAnsi="Times New Roman" w:cs="Times New Roman"/>
                <w:bCs/>
                <w:position w:val="6"/>
                <w:sz w:val="20"/>
                <w:szCs w:val="20"/>
              </w:rPr>
            </w:pPr>
            <w:r w:rsidRPr="00FE3ABD">
              <w:rPr>
                <w:rFonts w:ascii="Times New Roman" w:eastAsia="Times New Roman" w:hAnsi="Times New Roman" w:cs="Times New Roman"/>
                <w:bCs/>
                <w:position w:val="6"/>
                <w:sz w:val="20"/>
                <w:szCs w:val="20"/>
              </w:rPr>
              <w:t>ОГРН 1147847553920</w:t>
            </w:r>
          </w:p>
          <w:p w:rsidR="007F2663" w:rsidRPr="00FE3ABD" w:rsidRDefault="007F2663" w:rsidP="00FE3ABD">
            <w:pPr>
              <w:autoSpaceDE w:val="0"/>
              <w:autoSpaceDN w:val="0"/>
              <w:spacing w:after="0" w:line="240" w:lineRule="auto"/>
              <w:ind w:left="851" w:right="-109"/>
              <w:jc w:val="both"/>
              <w:rPr>
                <w:rFonts w:ascii="Times New Roman" w:eastAsia="Times New Roman" w:hAnsi="Times New Roman" w:cs="Times New Roman"/>
                <w:bCs/>
                <w:position w:val="6"/>
                <w:sz w:val="20"/>
                <w:szCs w:val="20"/>
              </w:rPr>
            </w:pPr>
            <w:r w:rsidRPr="00FE3ABD">
              <w:rPr>
                <w:rFonts w:ascii="Times New Roman" w:eastAsia="Times New Roman" w:hAnsi="Times New Roman" w:cs="Times New Roman"/>
                <w:bCs/>
                <w:position w:val="6"/>
                <w:sz w:val="20"/>
                <w:szCs w:val="20"/>
              </w:rPr>
              <w:t>ОКПО 94624959</w:t>
            </w:r>
          </w:p>
          <w:p w:rsidR="007F2663" w:rsidRPr="00FE3ABD" w:rsidRDefault="007F2663" w:rsidP="00FE3ABD">
            <w:pPr>
              <w:autoSpaceDE w:val="0"/>
              <w:autoSpaceDN w:val="0"/>
              <w:spacing w:after="0" w:line="240" w:lineRule="auto"/>
              <w:ind w:left="851" w:right="-109"/>
              <w:jc w:val="both"/>
              <w:rPr>
                <w:rFonts w:ascii="Times New Roman" w:eastAsia="Times New Roman" w:hAnsi="Times New Roman" w:cs="Times New Roman"/>
                <w:bCs/>
                <w:position w:val="6"/>
                <w:sz w:val="20"/>
                <w:szCs w:val="20"/>
              </w:rPr>
            </w:pPr>
            <w:r w:rsidRPr="00FE3ABD">
              <w:rPr>
                <w:rFonts w:ascii="Times New Roman" w:eastAsia="Times New Roman" w:hAnsi="Times New Roman" w:cs="Times New Roman"/>
                <w:bCs/>
                <w:position w:val="6"/>
                <w:sz w:val="20"/>
                <w:szCs w:val="20"/>
              </w:rPr>
              <w:t>Юридический адрес: 194354, г. Санкт-Петербург, проспект Северный, дом 4, корпус 1, лит. А, пом. 6Н</w:t>
            </w:r>
          </w:p>
          <w:p w:rsidR="004100C5" w:rsidRPr="00FE3ABD" w:rsidRDefault="007F2663" w:rsidP="00FE3ABD">
            <w:pPr>
              <w:autoSpaceDE w:val="0"/>
              <w:autoSpaceDN w:val="0"/>
              <w:spacing w:after="0" w:line="240" w:lineRule="auto"/>
              <w:ind w:left="851" w:right="-109"/>
              <w:jc w:val="both"/>
              <w:rPr>
                <w:rFonts w:ascii="Times New Roman" w:eastAsia="Times New Roman" w:hAnsi="Times New Roman" w:cs="Times New Roman"/>
                <w:bCs/>
                <w:position w:val="6"/>
                <w:sz w:val="20"/>
                <w:szCs w:val="20"/>
              </w:rPr>
            </w:pPr>
            <w:r w:rsidRPr="00FE3ABD">
              <w:rPr>
                <w:rFonts w:ascii="Times New Roman" w:eastAsia="Times New Roman" w:hAnsi="Times New Roman" w:cs="Times New Roman"/>
                <w:bCs/>
                <w:position w:val="6"/>
                <w:sz w:val="20"/>
                <w:szCs w:val="20"/>
              </w:rPr>
              <w:t>Расчетный счет № 407028</w:t>
            </w:r>
            <w:r w:rsidR="004100C5" w:rsidRPr="00FE3ABD">
              <w:rPr>
                <w:rFonts w:ascii="Times New Roman" w:eastAsia="Times New Roman" w:hAnsi="Times New Roman" w:cs="Times New Roman"/>
                <w:bCs/>
                <w:position w:val="6"/>
                <w:sz w:val="20"/>
                <w:szCs w:val="20"/>
              </w:rPr>
              <w:t>10294510001617</w:t>
            </w:r>
          </w:p>
          <w:p w:rsidR="007F2663" w:rsidRPr="00FE3ABD" w:rsidRDefault="004100C5" w:rsidP="00FE3ABD">
            <w:pPr>
              <w:autoSpaceDE w:val="0"/>
              <w:autoSpaceDN w:val="0"/>
              <w:spacing w:after="0" w:line="240" w:lineRule="auto"/>
              <w:ind w:left="851" w:right="-109"/>
              <w:jc w:val="both"/>
              <w:rPr>
                <w:rFonts w:ascii="Times New Roman" w:eastAsia="Times New Roman" w:hAnsi="Times New Roman" w:cs="Times New Roman"/>
                <w:bCs/>
                <w:position w:val="6"/>
                <w:sz w:val="20"/>
                <w:szCs w:val="20"/>
              </w:rPr>
            </w:pPr>
            <w:r w:rsidRPr="00FE3ABD">
              <w:rPr>
                <w:rFonts w:ascii="Times New Roman" w:eastAsia="Times New Roman" w:hAnsi="Times New Roman" w:cs="Times New Roman"/>
                <w:bCs/>
                <w:position w:val="6"/>
                <w:sz w:val="20"/>
                <w:szCs w:val="20"/>
              </w:rPr>
              <w:t xml:space="preserve">Северо-Западный ф-л </w:t>
            </w:r>
            <w:r w:rsidR="00D10635">
              <w:rPr>
                <w:rFonts w:ascii="Times New Roman" w:eastAsia="Times New Roman" w:hAnsi="Times New Roman" w:cs="Times New Roman"/>
                <w:bCs/>
                <w:position w:val="6"/>
                <w:sz w:val="20"/>
                <w:szCs w:val="20"/>
              </w:rPr>
              <w:t>П</w:t>
            </w:r>
            <w:r w:rsidRPr="00FE3ABD">
              <w:rPr>
                <w:rFonts w:ascii="Times New Roman" w:eastAsia="Times New Roman" w:hAnsi="Times New Roman" w:cs="Times New Roman"/>
                <w:bCs/>
                <w:position w:val="6"/>
                <w:sz w:val="20"/>
                <w:szCs w:val="20"/>
              </w:rPr>
              <w:t>АО АКБ «РОСБАНК» Санкт-Петербург</w:t>
            </w:r>
          </w:p>
          <w:p w:rsidR="000F5ECA" w:rsidRDefault="007F2663" w:rsidP="00FE3ABD">
            <w:pPr>
              <w:autoSpaceDE w:val="0"/>
              <w:autoSpaceDN w:val="0"/>
              <w:spacing w:after="0" w:line="240" w:lineRule="auto"/>
              <w:ind w:left="851" w:right="-109"/>
              <w:rPr>
                <w:rFonts w:ascii="Times New Roman" w:eastAsia="Times New Roman" w:hAnsi="Times New Roman" w:cs="Times New Roman"/>
                <w:bCs/>
                <w:position w:val="6"/>
                <w:sz w:val="20"/>
                <w:szCs w:val="20"/>
              </w:rPr>
            </w:pPr>
            <w:r w:rsidRPr="00FE3ABD">
              <w:rPr>
                <w:rFonts w:ascii="Times New Roman" w:eastAsia="Times New Roman" w:hAnsi="Times New Roman" w:cs="Times New Roman"/>
                <w:bCs/>
                <w:position w:val="6"/>
                <w:sz w:val="20"/>
                <w:szCs w:val="20"/>
              </w:rPr>
              <w:t xml:space="preserve">Корреспондентский </w:t>
            </w:r>
            <w:r w:rsidR="000F5ECA">
              <w:rPr>
                <w:rFonts w:ascii="Times New Roman" w:eastAsia="Times New Roman" w:hAnsi="Times New Roman" w:cs="Times New Roman"/>
                <w:bCs/>
                <w:position w:val="6"/>
                <w:sz w:val="20"/>
                <w:szCs w:val="20"/>
              </w:rPr>
              <w:t xml:space="preserve">счет </w:t>
            </w:r>
          </w:p>
          <w:p w:rsidR="007F2663" w:rsidRPr="00FE3ABD" w:rsidRDefault="007F2663" w:rsidP="00FE3ABD">
            <w:pPr>
              <w:autoSpaceDE w:val="0"/>
              <w:autoSpaceDN w:val="0"/>
              <w:spacing w:after="0" w:line="240" w:lineRule="auto"/>
              <w:ind w:left="851" w:right="-109"/>
              <w:rPr>
                <w:rFonts w:ascii="Times New Roman" w:eastAsia="Times New Roman" w:hAnsi="Times New Roman" w:cs="Times New Roman"/>
                <w:bCs/>
                <w:position w:val="6"/>
                <w:sz w:val="20"/>
                <w:szCs w:val="20"/>
              </w:rPr>
            </w:pPr>
            <w:r w:rsidRPr="00FE3ABD">
              <w:rPr>
                <w:rFonts w:ascii="Times New Roman" w:eastAsia="Times New Roman" w:hAnsi="Times New Roman" w:cs="Times New Roman"/>
                <w:bCs/>
                <w:position w:val="6"/>
                <w:sz w:val="20"/>
                <w:szCs w:val="20"/>
              </w:rPr>
              <w:t>№ 30101810</w:t>
            </w:r>
            <w:r w:rsidR="004100C5" w:rsidRPr="00FE3ABD">
              <w:rPr>
                <w:rFonts w:ascii="Times New Roman" w:eastAsia="Times New Roman" w:hAnsi="Times New Roman" w:cs="Times New Roman"/>
                <w:bCs/>
                <w:position w:val="6"/>
                <w:sz w:val="20"/>
                <w:szCs w:val="20"/>
              </w:rPr>
              <w:t>1</w:t>
            </w:r>
            <w:r w:rsidRPr="00FE3ABD">
              <w:rPr>
                <w:rFonts w:ascii="Times New Roman" w:eastAsia="Times New Roman" w:hAnsi="Times New Roman" w:cs="Times New Roman"/>
                <w:bCs/>
                <w:position w:val="6"/>
                <w:sz w:val="20"/>
                <w:szCs w:val="20"/>
              </w:rPr>
              <w:t>000000007</w:t>
            </w:r>
            <w:r w:rsidR="004100C5" w:rsidRPr="00FE3ABD">
              <w:rPr>
                <w:rFonts w:ascii="Times New Roman" w:eastAsia="Times New Roman" w:hAnsi="Times New Roman" w:cs="Times New Roman"/>
                <w:bCs/>
                <w:position w:val="6"/>
                <w:sz w:val="20"/>
                <w:szCs w:val="20"/>
              </w:rPr>
              <w:t>78</w:t>
            </w:r>
          </w:p>
          <w:p w:rsidR="007F2663" w:rsidRPr="00FE3ABD" w:rsidRDefault="007F2663" w:rsidP="00FE3ABD">
            <w:pPr>
              <w:autoSpaceDE w:val="0"/>
              <w:autoSpaceDN w:val="0"/>
              <w:spacing w:after="0" w:line="240" w:lineRule="auto"/>
              <w:ind w:left="851" w:right="-109"/>
              <w:jc w:val="both"/>
              <w:rPr>
                <w:rFonts w:ascii="Times New Roman" w:eastAsia="Times New Roman" w:hAnsi="Times New Roman" w:cs="Times New Roman"/>
                <w:bCs/>
                <w:position w:val="6"/>
                <w:sz w:val="20"/>
                <w:szCs w:val="20"/>
              </w:rPr>
            </w:pPr>
            <w:r w:rsidRPr="00FE3ABD">
              <w:rPr>
                <w:rFonts w:ascii="Times New Roman" w:eastAsia="Times New Roman" w:hAnsi="Times New Roman" w:cs="Times New Roman"/>
                <w:bCs/>
                <w:position w:val="6"/>
                <w:sz w:val="20"/>
                <w:szCs w:val="20"/>
              </w:rPr>
              <w:t>БИК 0440307</w:t>
            </w:r>
            <w:r w:rsidR="004100C5" w:rsidRPr="00FE3ABD">
              <w:rPr>
                <w:rFonts w:ascii="Times New Roman" w:eastAsia="Times New Roman" w:hAnsi="Times New Roman" w:cs="Times New Roman"/>
                <w:bCs/>
                <w:position w:val="6"/>
                <w:sz w:val="20"/>
                <w:szCs w:val="20"/>
              </w:rPr>
              <w:t>78</w:t>
            </w:r>
          </w:p>
          <w:p w:rsidR="007F2663" w:rsidRPr="00FE3ABD" w:rsidRDefault="007F2663" w:rsidP="00FE3ABD">
            <w:pPr>
              <w:autoSpaceDE w:val="0"/>
              <w:autoSpaceDN w:val="0"/>
              <w:spacing w:after="0" w:line="240" w:lineRule="auto"/>
              <w:ind w:left="851" w:right="-109"/>
              <w:jc w:val="both"/>
              <w:rPr>
                <w:rFonts w:ascii="Times New Roman" w:eastAsia="Times New Roman" w:hAnsi="Times New Roman" w:cs="Times New Roman"/>
                <w:bCs/>
                <w:position w:val="6"/>
                <w:sz w:val="20"/>
                <w:szCs w:val="20"/>
              </w:rPr>
            </w:pPr>
            <w:r w:rsidRPr="00FE3ABD">
              <w:rPr>
                <w:rFonts w:ascii="Times New Roman" w:eastAsia="Times New Roman" w:hAnsi="Times New Roman" w:cs="Times New Roman"/>
                <w:bCs/>
                <w:position w:val="6"/>
                <w:sz w:val="20"/>
                <w:szCs w:val="20"/>
              </w:rPr>
              <w:t>Генеральный директор</w:t>
            </w:r>
          </w:p>
          <w:p w:rsidR="007F2663" w:rsidRPr="00FE3ABD" w:rsidRDefault="007F2663" w:rsidP="00FE3ABD">
            <w:pPr>
              <w:autoSpaceDE w:val="0"/>
              <w:autoSpaceDN w:val="0"/>
              <w:spacing w:after="0" w:line="240" w:lineRule="auto"/>
              <w:ind w:left="851" w:right="-109"/>
              <w:jc w:val="both"/>
              <w:rPr>
                <w:rFonts w:ascii="Times New Roman" w:eastAsia="Times New Roman" w:hAnsi="Times New Roman" w:cs="Times New Roman"/>
                <w:bCs/>
                <w:position w:val="6"/>
                <w:sz w:val="20"/>
                <w:szCs w:val="20"/>
              </w:rPr>
            </w:pPr>
          </w:p>
          <w:p w:rsidR="007F2663" w:rsidRPr="00FE3ABD" w:rsidRDefault="007F2663" w:rsidP="00FE3ABD">
            <w:pPr>
              <w:autoSpaceDE w:val="0"/>
              <w:autoSpaceDN w:val="0"/>
              <w:spacing w:after="0" w:line="240" w:lineRule="auto"/>
              <w:ind w:left="851" w:right="-109"/>
              <w:jc w:val="both"/>
              <w:rPr>
                <w:rFonts w:ascii="Times New Roman" w:eastAsia="Times New Roman" w:hAnsi="Times New Roman" w:cs="Times New Roman"/>
                <w:bCs/>
                <w:position w:val="6"/>
                <w:sz w:val="20"/>
                <w:szCs w:val="20"/>
              </w:rPr>
            </w:pPr>
          </w:p>
          <w:p w:rsidR="007F2663" w:rsidRPr="00FE3ABD" w:rsidRDefault="007F2663" w:rsidP="00FE3ABD">
            <w:pPr>
              <w:autoSpaceDE w:val="0"/>
              <w:autoSpaceDN w:val="0"/>
              <w:spacing w:after="0" w:line="240" w:lineRule="auto"/>
              <w:ind w:left="851" w:right="-109"/>
              <w:jc w:val="both"/>
              <w:rPr>
                <w:rFonts w:ascii="Times New Roman" w:eastAsia="Times New Roman" w:hAnsi="Times New Roman" w:cs="Times New Roman"/>
                <w:bCs/>
                <w:position w:val="6"/>
                <w:sz w:val="20"/>
                <w:szCs w:val="20"/>
              </w:rPr>
            </w:pPr>
            <w:r w:rsidRPr="00FE3ABD">
              <w:rPr>
                <w:rFonts w:ascii="Times New Roman" w:eastAsia="Times New Roman" w:hAnsi="Times New Roman" w:cs="Times New Roman"/>
                <w:bCs/>
                <w:position w:val="6"/>
                <w:sz w:val="20"/>
                <w:szCs w:val="20"/>
              </w:rPr>
              <w:t>_______________________/Н.В. Смирнов/</w:t>
            </w:r>
          </w:p>
          <w:p w:rsidR="007F2663" w:rsidRPr="00FE3ABD" w:rsidRDefault="007F2663" w:rsidP="00FE3ABD">
            <w:pPr>
              <w:autoSpaceDE w:val="0"/>
              <w:autoSpaceDN w:val="0"/>
              <w:spacing w:after="0" w:line="240" w:lineRule="auto"/>
              <w:ind w:left="851" w:right="-109"/>
              <w:jc w:val="both"/>
              <w:rPr>
                <w:rFonts w:ascii="Times New Roman" w:eastAsia="Times New Roman" w:hAnsi="Times New Roman" w:cs="Times New Roman"/>
                <w:b/>
                <w:bCs/>
                <w:position w:val="6"/>
                <w:sz w:val="20"/>
                <w:szCs w:val="20"/>
              </w:rPr>
            </w:pPr>
          </w:p>
        </w:tc>
        <w:tc>
          <w:tcPr>
            <w:tcW w:w="5387" w:type="dxa"/>
          </w:tcPr>
          <w:p w:rsidR="007F2663" w:rsidRPr="00FE3ABD" w:rsidRDefault="007F2663" w:rsidP="00FE3ABD">
            <w:pPr>
              <w:autoSpaceDE w:val="0"/>
              <w:autoSpaceDN w:val="0"/>
              <w:spacing w:after="0" w:line="240" w:lineRule="auto"/>
              <w:ind w:left="317" w:right="601"/>
              <w:jc w:val="both"/>
              <w:rPr>
                <w:rFonts w:ascii="Times New Roman" w:eastAsia="Times New Roman" w:hAnsi="Times New Roman" w:cs="Times New Roman"/>
                <w:b/>
                <w:bCs/>
                <w:position w:val="6"/>
                <w:sz w:val="20"/>
                <w:szCs w:val="20"/>
              </w:rPr>
            </w:pPr>
            <w:r w:rsidRPr="00FE3ABD">
              <w:rPr>
                <w:rFonts w:ascii="Times New Roman" w:eastAsia="Times New Roman" w:hAnsi="Times New Roman" w:cs="Times New Roman"/>
                <w:b/>
                <w:bCs/>
                <w:position w:val="6"/>
                <w:sz w:val="20"/>
                <w:szCs w:val="20"/>
              </w:rPr>
              <w:t>Дольщик:</w:t>
            </w:r>
          </w:p>
          <w:p w:rsidR="007F2663" w:rsidRPr="00FE3ABD" w:rsidRDefault="007F2663" w:rsidP="00FE3ABD">
            <w:pPr>
              <w:autoSpaceDE w:val="0"/>
              <w:autoSpaceDN w:val="0"/>
              <w:spacing w:after="0" w:line="240" w:lineRule="auto"/>
              <w:ind w:left="317" w:right="601"/>
              <w:jc w:val="both"/>
              <w:rPr>
                <w:rFonts w:ascii="Times New Roman" w:eastAsia="Times New Roman" w:hAnsi="Times New Roman" w:cs="Times New Roman"/>
                <w:bCs/>
                <w:position w:val="6"/>
                <w:sz w:val="20"/>
                <w:szCs w:val="20"/>
                <w:u w:val="single"/>
              </w:rPr>
            </w:pPr>
          </w:p>
          <w:p w:rsidR="007F2663" w:rsidRPr="00FE3ABD" w:rsidRDefault="00813583" w:rsidP="00FE3ABD">
            <w:pPr>
              <w:autoSpaceDE w:val="0"/>
              <w:autoSpaceDN w:val="0"/>
              <w:spacing w:after="0" w:line="240" w:lineRule="auto"/>
              <w:ind w:left="317" w:right="601"/>
              <w:jc w:val="both"/>
              <w:rPr>
                <w:rFonts w:ascii="Times New Roman" w:eastAsia="Times New Roman" w:hAnsi="Times New Roman" w:cs="Times New Roman"/>
                <w:bCs/>
                <w:position w:val="6"/>
                <w:sz w:val="20"/>
                <w:szCs w:val="20"/>
              </w:rPr>
            </w:pPr>
            <w:r w:rsidRPr="00FE3ABD">
              <w:rPr>
                <w:rFonts w:ascii="Times New Roman" w:eastAsia="Times New Roman" w:hAnsi="Times New Roman" w:cs="Times New Roman"/>
                <w:bCs/>
                <w:position w:val="6"/>
                <w:sz w:val="20"/>
                <w:szCs w:val="20"/>
              </w:rPr>
              <w:t xml:space="preserve"> </w:t>
            </w:r>
            <w:r w:rsidR="00AF7307" w:rsidRPr="00FE3ABD">
              <w:rPr>
                <w:rFonts w:ascii="Times New Roman" w:eastAsia="Times New Roman" w:hAnsi="Times New Roman" w:cs="Times New Roman"/>
                <w:bCs/>
                <w:position w:val="6"/>
                <w:sz w:val="20"/>
                <w:szCs w:val="20"/>
              </w:rPr>
              <w:t>(паспортные данные дольщика)</w:t>
            </w:r>
          </w:p>
          <w:p w:rsidR="00AF7307" w:rsidRPr="00FE3ABD" w:rsidRDefault="00AF7307" w:rsidP="00FE3ABD">
            <w:pPr>
              <w:autoSpaceDE w:val="0"/>
              <w:autoSpaceDN w:val="0"/>
              <w:spacing w:after="0" w:line="240" w:lineRule="auto"/>
              <w:ind w:left="317" w:right="601"/>
              <w:jc w:val="both"/>
              <w:rPr>
                <w:rFonts w:ascii="Times New Roman" w:eastAsia="Times New Roman" w:hAnsi="Times New Roman" w:cs="Times New Roman"/>
                <w:bCs/>
                <w:position w:val="6"/>
                <w:sz w:val="20"/>
                <w:szCs w:val="20"/>
              </w:rPr>
            </w:pPr>
            <w:r w:rsidRPr="00FE3ABD">
              <w:rPr>
                <w:rFonts w:ascii="Times New Roman" w:eastAsia="Times New Roman" w:hAnsi="Times New Roman" w:cs="Times New Roman"/>
                <w:bCs/>
                <w:position w:val="6"/>
                <w:sz w:val="20"/>
                <w:szCs w:val="20"/>
              </w:rPr>
              <w:t>(адрес регистрации)</w:t>
            </w:r>
          </w:p>
          <w:p w:rsidR="007F2663" w:rsidRPr="00FE3ABD" w:rsidRDefault="00AF7307" w:rsidP="00FE3ABD">
            <w:pPr>
              <w:autoSpaceDE w:val="0"/>
              <w:autoSpaceDN w:val="0"/>
              <w:spacing w:after="0" w:line="240" w:lineRule="auto"/>
              <w:ind w:left="317" w:right="601"/>
              <w:jc w:val="both"/>
              <w:rPr>
                <w:rFonts w:ascii="Times New Roman" w:eastAsia="Times New Roman" w:hAnsi="Times New Roman" w:cs="Times New Roman"/>
                <w:bCs/>
                <w:position w:val="6"/>
                <w:sz w:val="20"/>
                <w:szCs w:val="20"/>
              </w:rPr>
            </w:pPr>
            <w:r w:rsidRPr="00FE3ABD">
              <w:rPr>
                <w:rFonts w:ascii="Times New Roman" w:eastAsia="Times New Roman" w:hAnsi="Times New Roman" w:cs="Times New Roman"/>
                <w:bCs/>
                <w:position w:val="6"/>
                <w:sz w:val="20"/>
                <w:szCs w:val="20"/>
              </w:rPr>
              <w:t>(телефоны)</w:t>
            </w:r>
          </w:p>
          <w:p w:rsidR="007F2663" w:rsidRPr="00FE3ABD" w:rsidRDefault="007F2663" w:rsidP="00FE3ABD">
            <w:pPr>
              <w:autoSpaceDE w:val="0"/>
              <w:autoSpaceDN w:val="0"/>
              <w:spacing w:after="0" w:line="240" w:lineRule="auto"/>
              <w:ind w:left="317" w:right="601"/>
              <w:jc w:val="both"/>
              <w:rPr>
                <w:rFonts w:ascii="Times New Roman" w:eastAsia="Times New Roman" w:hAnsi="Times New Roman" w:cs="Times New Roman"/>
                <w:bCs/>
                <w:position w:val="6"/>
                <w:sz w:val="20"/>
                <w:szCs w:val="20"/>
              </w:rPr>
            </w:pPr>
          </w:p>
          <w:p w:rsidR="007F2663" w:rsidRPr="00FE3ABD" w:rsidRDefault="007F2663" w:rsidP="00FE3ABD">
            <w:pPr>
              <w:autoSpaceDE w:val="0"/>
              <w:autoSpaceDN w:val="0"/>
              <w:spacing w:after="0" w:line="240" w:lineRule="auto"/>
              <w:ind w:left="317" w:right="601"/>
              <w:jc w:val="both"/>
              <w:rPr>
                <w:rFonts w:ascii="Times New Roman" w:eastAsia="Times New Roman" w:hAnsi="Times New Roman" w:cs="Times New Roman"/>
                <w:bCs/>
                <w:position w:val="6"/>
                <w:sz w:val="20"/>
                <w:szCs w:val="20"/>
              </w:rPr>
            </w:pPr>
          </w:p>
          <w:p w:rsidR="007F2663" w:rsidRPr="00FE3ABD" w:rsidRDefault="007F2663" w:rsidP="00FE3ABD">
            <w:pPr>
              <w:autoSpaceDE w:val="0"/>
              <w:autoSpaceDN w:val="0"/>
              <w:spacing w:after="0" w:line="240" w:lineRule="auto"/>
              <w:ind w:left="317" w:right="601"/>
              <w:jc w:val="both"/>
              <w:rPr>
                <w:rFonts w:ascii="Times New Roman" w:eastAsia="Times New Roman" w:hAnsi="Times New Roman" w:cs="Times New Roman"/>
                <w:bCs/>
                <w:position w:val="6"/>
                <w:sz w:val="20"/>
                <w:szCs w:val="20"/>
              </w:rPr>
            </w:pPr>
          </w:p>
          <w:p w:rsidR="007F2663" w:rsidRPr="00FE3ABD" w:rsidRDefault="007F2663" w:rsidP="00FE3ABD">
            <w:pPr>
              <w:autoSpaceDE w:val="0"/>
              <w:autoSpaceDN w:val="0"/>
              <w:spacing w:after="0" w:line="240" w:lineRule="auto"/>
              <w:ind w:left="317" w:right="601"/>
              <w:jc w:val="both"/>
              <w:rPr>
                <w:rFonts w:ascii="Times New Roman" w:eastAsia="Times New Roman" w:hAnsi="Times New Roman" w:cs="Times New Roman"/>
                <w:bCs/>
                <w:position w:val="6"/>
                <w:sz w:val="20"/>
                <w:szCs w:val="20"/>
              </w:rPr>
            </w:pPr>
          </w:p>
          <w:p w:rsidR="007F2663" w:rsidRPr="00FE3ABD" w:rsidRDefault="007F2663" w:rsidP="00FE3ABD">
            <w:pPr>
              <w:autoSpaceDE w:val="0"/>
              <w:autoSpaceDN w:val="0"/>
              <w:spacing w:after="0" w:line="240" w:lineRule="auto"/>
              <w:ind w:left="317" w:right="601"/>
              <w:jc w:val="both"/>
              <w:rPr>
                <w:rFonts w:ascii="Times New Roman" w:eastAsia="Times New Roman" w:hAnsi="Times New Roman" w:cs="Times New Roman"/>
                <w:bCs/>
                <w:position w:val="6"/>
                <w:sz w:val="20"/>
                <w:szCs w:val="20"/>
              </w:rPr>
            </w:pPr>
          </w:p>
          <w:p w:rsidR="007F2663" w:rsidRPr="00FE3ABD" w:rsidRDefault="007F2663" w:rsidP="00FE3ABD">
            <w:pPr>
              <w:autoSpaceDE w:val="0"/>
              <w:autoSpaceDN w:val="0"/>
              <w:spacing w:after="0" w:line="240" w:lineRule="auto"/>
              <w:ind w:left="317" w:right="601"/>
              <w:jc w:val="both"/>
              <w:rPr>
                <w:rFonts w:ascii="Times New Roman" w:eastAsia="Times New Roman" w:hAnsi="Times New Roman" w:cs="Times New Roman"/>
                <w:bCs/>
                <w:position w:val="6"/>
                <w:sz w:val="20"/>
                <w:szCs w:val="20"/>
              </w:rPr>
            </w:pPr>
          </w:p>
          <w:p w:rsidR="007F2663" w:rsidRPr="00FE3ABD" w:rsidRDefault="007F2663" w:rsidP="00FE3ABD">
            <w:pPr>
              <w:autoSpaceDE w:val="0"/>
              <w:autoSpaceDN w:val="0"/>
              <w:spacing w:after="0" w:line="240" w:lineRule="auto"/>
              <w:ind w:left="177" w:right="460"/>
              <w:jc w:val="both"/>
              <w:rPr>
                <w:rFonts w:ascii="Times New Roman" w:eastAsia="Times New Roman" w:hAnsi="Times New Roman" w:cs="Times New Roman"/>
                <w:bCs/>
                <w:position w:val="6"/>
                <w:sz w:val="20"/>
                <w:szCs w:val="20"/>
              </w:rPr>
            </w:pPr>
          </w:p>
          <w:p w:rsidR="007F2663" w:rsidRPr="00FE3ABD" w:rsidRDefault="007F2663" w:rsidP="00FE3ABD">
            <w:pPr>
              <w:autoSpaceDE w:val="0"/>
              <w:autoSpaceDN w:val="0"/>
              <w:spacing w:after="0" w:line="240" w:lineRule="auto"/>
              <w:ind w:left="177" w:right="460"/>
              <w:jc w:val="both"/>
              <w:rPr>
                <w:rFonts w:ascii="Times New Roman" w:eastAsia="Times New Roman" w:hAnsi="Times New Roman" w:cs="Times New Roman"/>
                <w:bCs/>
                <w:position w:val="6"/>
                <w:sz w:val="20"/>
                <w:szCs w:val="20"/>
              </w:rPr>
            </w:pPr>
          </w:p>
          <w:p w:rsidR="007F2663" w:rsidRPr="00FE3ABD" w:rsidRDefault="007F2663" w:rsidP="00FE3ABD">
            <w:pPr>
              <w:autoSpaceDE w:val="0"/>
              <w:autoSpaceDN w:val="0"/>
              <w:spacing w:after="0" w:line="240" w:lineRule="auto"/>
              <w:ind w:left="177" w:right="460"/>
              <w:jc w:val="both"/>
              <w:rPr>
                <w:rFonts w:ascii="Times New Roman" w:eastAsia="Times New Roman" w:hAnsi="Times New Roman" w:cs="Times New Roman"/>
                <w:bCs/>
                <w:position w:val="6"/>
                <w:sz w:val="20"/>
                <w:szCs w:val="20"/>
              </w:rPr>
            </w:pPr>
          </w:p>
          <w:p w:rsidR="00FE3ABD" w:rsidRPr="00FE3ABD" w:rsidRDefault="00FE3ABD" w:rsidP="00FE3ABD">
            <w:pPr>
              <w:autoSpaceDE w:val="0"/>
              <w:autoSpaceDN w:val="0"/>
              <w:spacing w:after="0" w:line="240" w:lineRule="auto"/>
              <w:ind w:left="177" w:right="460"/>
              <w:jc w:val="both"/>
              <w:rPr>
                <w:rFonts w:ascii="Times New Roman" w:eastAsia="Times New Roman" w:hAnsi="Times New Roman" w:cs="Times New Roman"/>
                <w:bCs/>
                <w:position w:val="6"/>
                <w:sz w:val="20"/>
                <w:szCs w:val="20"/>
              </w:rPr>
            </w:pPr>
          </w:p>
          <w:p w:rsidR="007F2663" w:rsidRDefault="007F2663" w:rsidP="00FE3ABD">
            <w:pPr>
              <w:autoSpaceDE w:val="0"/>
              <w:autoSpaceDN w:val="0"/>
              <w:spacing w:after="0" w:line="240" w:lineRule="auto"/>
              <w:ind w:left="177" w:right="460"/>
              <w:jc w:val="both"/>
              <w:rPr>
                <w:rFonts w:ascii="Times New Roman" w:eastAsia="Times New Roman" w:hAnsi="Times New Roman" w:cs="Times New Roman"/>
                <w:bCs/>
                <w:position w:val="6"/>
                <w:sz w:val="20"/>
                <w:szCs w:val="20"/>
              </w:rPr>
            </w:pPr>
          </w:p>
          <w:p w:rsidR="00280F8A" w:rsidRDefault="00280F8A" w:rsidP="00FE3ABD">
            <w:pPr>
              <w:autoSpaceDE w:val="0"/>
              <w:autoSpaceDN w:val="0"/>
              <w:spacing w:after="0" w:line="240" w:lineRule="auto"/>
              <w:ind w:left="177" w:right="460"/>
              <w:jc w:val="both"/>
              <w:rPr>
                <w:rFonts w:ascii="Times New Roman" w:eastAsia="Times New Roman" w:hAnsi="Times New Roman" w:cs="Times New Roman"/>
                <w:bCs/>
                <w:position w:val="6"/>
                <w:sz w:val="20"/>
                <w:szCs w:val="20"/>
              </w:rPr>
            </w:pPr>
          </w:p>
          <w:p w:rsidR="00280F8A" w:rsidRDefault="00280F8A" w:rsidP="00FE3ABD">
            <w:pPr>
              <w:autoSpaceDE w:val="0"/>
              <w:autoSpaceDN w:val="0"/>
              <w:spacing w:after="0" w:line="240" w:lineRule="auto"/>
              <w:ind w:left="177" w:right="460"/>
              <w:jc w:val="both"/>
              <w:rPr>
                <w:rFonts w:ascii="Times New Roman" w:eastAsia="Times New Roman" w:hAnsi="Times New Roman" w:cs="Times New Roman"/>
                <w:bCs/>
                <w:position w:val="6"/>
                <w:sz w:val="20"/>
                <w:szCs w:val="20"/>
              </w:rPr>
            </w:pPr>
          </w:p>
          <w:p w:rsidR="00280F8A" w:rsidRPr="00FE3ABD" w:rsidRDefault="00280F8A" w:rsidP="00FE3ABD">
            <w:pPr>
              <w:autoSpaceDE w:val="0"/>
              <w:autoSpaceDN w:val="0"/>
              <w:spacing w:after="0" w:line="240" w:lineRule="auto"/>
              <w:ind w:left="177" w:right="460"/>
              <w:jc w:val="both"/>
              <w:rPr>
                <w:rFonts w:ascii="Times New Roman" w:eastAsia="Times New Roman" w:hAnsi="Times New Roman" w:cs="Times New Roman"/>
                <w:bCs/>
                <w:position w:val="6"/>
                <w:sz w:val="20"/>
                <w:szCs w:val="20"/>
              </w:rPr>
            </w:pPr>
          </w:p>
          <w:p w:rsidR="007F2663" w:rsidRPr="00FE3ABD" w:rsidRDefault="00280F8A" w:rsidP="00FE3ABD">
            <w:pPr>
              <w:autoSpaceDE w:val="0"/>
              <w:autoSpaceDN w:val="0"/>
              <w:spacing w:after="0" w:line="240" w:lineRule="auto"/>
              <w:ind w:left="177" w:right="460"/>
              <w:jc w:val="both"/>
              <w:rPr>
                <w:rFonts w:ascii="Times New Roman" w:eastAsia="Times New Roman" w:hAnsi="Times New Roman" w:cs="Times New Roman"/>
                <w:b/>
                <w:bCs/>
                <w:position w:val="6"/>
                <w:sz w:val="20"/>
                <w:szCs w:val="20"/>
              </w:rPr>
            </w:pPr>
            <w:r>
              <w:rPr>
                <w:rFonts w:ascii="Times New Roman" w:eastAsia="Times New Roman" w:hAnsi="Times New Roman" w:cs="Times New Roman"/>
                <w:bCs/>
                <w:position w:val="6"/>
                <w:sz w:val="20"/>
                <w:szCs w:val="20"/>
              </w:rPr>
              <w:t>/</w:t>
            </w:r>
            <w:r w:rsidR="00AF7307" w:rsidRPr="00FE3ABD">
              <w:rPr>
                <w:rFonts w:ascii="Times New Roman" w:eastAsia="Times New Roman" w:hAnsi="Times New Roman" w:cs="Times New Roman"/>
                <w:bCs/>
                <w:position w:val="6"/>
                <w:sz w:val="20"/>
                <w:szCs w:val="20"/>
              </w:rPr>
              <w:t>(подпись дольщика)</w:t>
            </w:r>
            <w:r>
              <w:rPr>
                <w:rFonts w:ascii="Times New Roman" w:eastAsia="Times New Roman" w:hAnsi="Times New Roman" w:cs="Times New Roman"/>
                <w:bCs/>
                <w:position w:val="6"/>
                <w:sz w:val="20"/>
                <w:szCs w:val="20"/>
              </w:rPr>
              <w:t>/</w:t>
            </w:r>
          </w:p>
        </w:tc>
      </w:tr>
    </w:tbl>
    <w:p w:rsidR="00813583" w:rsidRDefault="00813583">
      <w:pPr>
        <w:rPr>
          <w:rFonts w:ascii="Times New Roman" w:hAnsi="Times New Roman" w:cs="Times New Roman"/>
          <w:sz w:val="20"/>
          <w:szCs w:val="20"/>
          <w:lang w:val="ru"/>
        </w:rPr>
      </w:pPr>
      <w:r>
        <w:rPr>
          <w:rFonts w:ascii="Times New Roman" w:hAnsi="Times New Roman" w:cs="Times New Roman"/>
          <w:sz w:val="20"/>
          <w:szCs w:val="20"/>
          <w:lang w:val="ru"/>
        </w:rPr>
        <w:br w:type="page"/>
      </w:r>
    </w:p>
    <w:p w:rsidR="00677657" w:rsidRPr="00FE3ABD" w:rsidRDefault="00624E79" w:rsidP="00EE09B6">
      <w:pPr>
        <w:spacing w:after="0"/>
        <w:jc w:val="right"/>
        <w:rPr>
          <w:rFonts w:ascii="Times New Roman" w:hAnsi="Times New Roman" w:cs="Times New Roman"/>
          <w:b/>
          <w:sz w:val="20"/>
          <w:szCs w:val="20"/>
        </w:rPr>
      </w:pPr>
      <w:r w:rsidRPr="00FE3ABD">
        <w:rPr>
          <w:rFonts w:ascii="Times New Roman" w:hAnsi="Times New Roman" w:cs="Times New Roman"/>
          <w:b/>
          <w:sz w:val="20"/>
          <w:szCs w:val="20"/>
        </w:rPr>
        <w:lastRenderedPageBreak/>
        <w:t>П</w:t>
      </w:r>
      <w:r w:rsidR="001B471B" w:rsidRPr="00FE3ABD">
        <w:rPr>
          <w:rFonts w:ascii="Times New Roman" w:hAnsi="Times New Roman" w:cs="Times New Roman"/>
          <w:b/>
          <w:sz w:val="20"/>
          <w:szCs w:val="20"/>
        </w:rPr>
        <w:t>риложение № 1</w:t>
      </w:r>
      <w:r w:rsidR="00EE09B6">
        <w:rPr>
          <w:rFonts w:ascii="Times New Roman" w:hAnsi="Times New Roman" w:cs="Times New Roman"/>
          <w:b/>
          <w:sz w:val="20"/>
          <w:szCs w:val="20"/>
        </w:rPr>
        <w:t xml:space="preserve"> </w:t>
      </w:r>
      <w:r w:rsidR="001B471B" w:rsidRPr="00FE3ABD">
        <w:rPr>
          <w:rFonts w:ascii="Times New Roman" w:hAnsi="Times New Roman" w:cs="Times New Roman"/>
          <w:b/>
          <w:sz w:val="20"/>
          <w:szCs w:val="20"/>
        </w:rPr>
        <w:t>к Договору №</w:t>
      </w:r>
      <w:r w:rsidR="00677657" w:rsidRPr="00FE3ABD">
        <w:rPr>
          <w:rFonts w:ascii="Times New Roman" w:hAnsi="Times New Roman" w:cs="Times New Roman"/>
          <w:b/>
          <w:sz w:val="20"/>
          <w:szCs w:val="20"/>
        </w:rPr>
        <w:t xml:space="preserve"> (номер ДДУ)</w:t>
      </w:r>
      <w:r w:rsidR="001B471B" w:rsidRPr="00FE3ABD">
        <w:rPr>
          <w:rFonts w:ascii="Times New Roman" w:hAnsi="Times New Roman" w:cs="Times New Roman"/>
          <w:b/>
          <w:sz w:val="20"/>
          <w:szCs w:val="20"/>
        </w:rPr>
        <w:t xml:space="preserve"> </w:t>
      </w:r>
      <w:proofErr w:type="gramStart"/>
      <w:r w:rsidR="001B471B" w:rsidRPr="00FE3ABD">
        <w:rPr>
          <w:rFonts w:ascii="Times New Roman" w:hAnsi="Times New Roman" w:cs="Times New Roman"/>
          <w:b/>
          <w:sz w:val="20"/>
          <w:szCs w:val="20"/>
        </w:rPr>
        <w:t>от</w:t>
      </w:r>
      <w:proofErr w:type="gramEnd"/>
      <w:r w:rsidR="00677657" w:rsidRPr="00FE3ABD">
        <w:rPr>
          <w:rFonts w:ascii="Times New Roman" w:hAnsi="Times New Roman" w:cs="Times New Roman"/>
          <w:b/>
          <w:sz w:val="20"/>
          <w:szCs w:val="20"/>
        </w:rPr>
        <w:t xml:space="preserve"> (дата ДДУ)</w:t>
      </w:r>
    </w:p>
    <w:p w:rsidR="001B471B" w:rsidRPr="00FE3ABD" w:rsidRDefault="001B471B" w:rsidP="00057790">
      <w:pPr>
        <w:shd w:val="clear" w:color="auto" w:fill="FFFFFF"/>
        <w:spacing w:after="0"/>
        <w:jc w:val="right"/>
        <w:rPr>
          <w:rFonts w:ascii="Times New Roman" w:hAnsi="Times New Roman" w:cs="Times New Roman"/>
          <w:b/>
          <w:sz w:val="20"/>
          <w:szCs w:val="20"/>
        </w:rPr>
      </w:pPr>
      <w:r w:rsidRPr="00FE3ABD">
        <w:rPr>
          <w:rFonts w:ascii="Times New Roman" w:hAnsi="Times New Roman" w:cs="Times New Roman"/>
          <w:b/>
          <w:sz w:val="20"/>
          <w:szCs w:val="20"/>
        </w:rPr>
        <w:t>участия в долевом строительстве жилого дома со встроенными помещениями</w:t>
      </w:r>
    </w:p>
    <w:p w:rsidR="001B471B" w:rsidRPr="00FE3ABD" w:rsidRDefault="001B471B" w:rsidP="00057790">
      <w:pPr>
        <w:shd w:val="clear" w:color="auto" w:fill="FFFFFF"/>
        <w:spacing w:after="0"/>
        <w:jc w:val="right"/>
        <w:rPr>
          <w:rFonts w:ascii="Times New Roman" w:hAnsi="Times New Roman" w:cs="Times New Roman"/>
          <w:b/>
          <w:sz w:val="20"/>
          <w:szCs w:val="20"/>
        </w:rPr>
      </w:pPr>
    </w:p>
    <w:p w:rsidR="001B471B" w:rsidRPr="00FE3ABD" w:rsidRDefault="001B471B" w:rsidP="00057790">
      <w:pPr>
        <w:shd w:val="clear" w:color="auto" w:fill="FFFFFF"/>
        <w:spacing w:before="29"/>
        <w:jc w:val="center"/>
        <w:rPr>
          <w:rFonts w:ascii="Times New Roman" w:eastAsia="Times New Roman" w:hAnsi="Times New Roman" w:cs="Times New Roman"/>
          <w:b/>
          <w:sz w:val="20"/>
          <w:szCs w:val="20"/>
        </w:rPr>
      </w:pPr>
      <w:r w:rsidRPr="00FE3ABD">
        <w:rPr>
          <w:rFonts w:ascii="Times New Roman" w:hAnsi="Times New Roman" w:cs="Times New Roman"/>
          <w:b/>
          <w:sz w:val="20"/>
          <w:szCs w:val="20"/>
        </w:rPr>
        <w:t xml:space="preserve">Расположение Квартиры на этаже </w:t>
      </w:r>
      <w:r w:rsidRPr="00FE3ABD">
        <w:rPr>
          <w:rFonts w:ascii="Times New Roman" w:eastAsia="Times New Roman" w:hAnsi="Times New Roman" w:cs="Times New Roman"/>
          <w:b/>
          <w:sz w:val="20"/>
          <w:szCs w:val="20"/>
        </w:rPr>
        <w:t>на плане</w:t>
      </w:r>
      <w:r w:rsidR="00677657" w:rsidRPr="00FE3ABD">
        <w:rPr>
          <w:rFonts w:ascii="Times New Roman" w:eastAsia="Times New Roman" w:hAnsi="Times New Roman" w:cs="Times New Roman"/>
          <w:b/>
          <w:sz w:val="20"/>
          <w:szCs w:val="20"/>
        </w:rPr>
        <w:t xml:space="preserve"> </w:t>
      </w:r>
      <w:r w:rsidR="00677657" w:rsidRPr="00FE3ABD">
        <w:rPr>
          <w:rFonts w:ascii="Times New Roman" w:hAnsi="Times New Roman" w:cs="Times New Roman"/>
          <w:sz w:val="20"/>
          <w:szCs w:val="20"/>
        </w:rPr>
        <w:t xml:space="preserve">(этаж) </w:t>
      </w:r>
      <w:r w:rsidRPr="00FE3ABD">
        <w:rPr>
          <w:rFonts w:ascii="Times New Roman" w:eastAsia="Times New Roman" w:hAnsi="Times New Roman" w:cs="Times New Roman"/>
          <w:b/>
          <w:sz w:val="20"/>
          <w:szCs w:val="20"/>
        </w:rPr>
        <w:t>этажа Объекта</w:t>
      </w:r>
    </w:p>
    <w:p w:rsidR="009073A0" w:rsidRPr="00FE3ABD" w:rsidRDefault="001111AA" w:rsidP="00057790">
      <w:pPr>
        <w:rPr>
          <w:rFonts w:ascii="Times New Roman" w:hAnsi="Times New Roman" w:cs="Times New Roman"/>
          <w:sz w:val="20"/>
          <w:szCs w:val="20"/>
        </w:rPr>
      </w:pPr>
      <w:r w:rsidRPr="00FE3ABD">
        <w:rPr>
          <w:rFonts w:ascii="Times New Roman" w:hAnsi="Times New Roman" w:cs="Times New Roman"/>
          <w:sz w:val="20"/>
          <w:szCs w:val="20"/>
        </w:rPr>
        <w:t>(поэтажный план)</w:t>
      </w:r>
    </w:p>
    <w:p w:rsidR="009073A0" w:rsidRPr="00FE3ABD" w:rsidRDefault="009073A0" w:rsidP="00057790">
      <w:pPr>
        <w:jc w:val="right"/>
        <w:rPr>
          <w:rFonts w:ascii="Times New Roman" w:hAnsi="Times New Roman" w:cs="Times New Roman"/>
          <w:sz w:val="20"/>
          <w:szCs w:val="20"/>
        </w:rPr>
      </w:pPr>
    </w:p>
    <w:p w:rsidR="009073A0" w:rsidRPr="00FE3ABD" w:rsidRDefault="00555706" w:rsidP="00555706">
      <w:pPr>
        <w:rPr>
          <w:rFonts w:ascii="Times New Roman" w:hAnsi="Times New Roman" w:cs="Times New Roman"/>
          <w:sz w:val="20"/>
          <w:szCs w:val="20"/>
        </w:rPr>
      </w:pPr>
      <w:r w:rsidRPr="00FE3ABD">
        <w:rPr>
          <w:rFonts w:ascii="Times New Roman" w:hAnsi="Times New Roman" w:cs="Times New Roman"/>
          <w:sz w:val="20"/>
          <w:szCs w:val="20"/>
        </w:rPr>
        <w:t>Границы Квартиры выделены красным.</w:t>
      </w:r>
    </w:p>
    <w:p w:rsidR="009073A0" w:rsidRPr="00FE3ABD" w:rsidRDefault="009073A0" w:rsidP="00057790">
      <w:pPr>
        <w:jc w:val="right"/>
        <w:rPr>
          <w:rFonts w:ascii="Times New Roman" w:hAnsi="Times New Roman" w:cs="Times New Roman"/>
          <w:sz w:val="20"/>
          <w:szCs w:val="20"/>
        </w:rPr>
      </w:pPr>
    </w:p>
    <w:p w:rsidR="00E67631" w:rsidRPr="00FE3ABD" w:rsidRDefault="00E67631" w:rsidP="00057790">
      <w:pPr>
        <w:tabs>
          <w:tab w:val="left" w:pos="6075"/>
        </w:tabs>
        <w:rPr>
          <w:rFonts w:ascii="Times New Roman" w:hAnsi="Times New Roman" w:cs="Times New Roman"/>
          <w:sz w:val="20"/>
          <w:szCs w:val="20"/>
        </w:rPr>
      </w:pPr>
      <w:r w:rsidRPr="00FE3ABD">
        <w:rPr>
          <w:rFonts w:ascii="Times New Roman" w:eastAsia="Times New Roman" w:hAnsi="Times New Roman" w:cs="Times New Roman"/>
          <w:b/>
          <w:bCs/>
          <w:sz w:val="20"/>
          <w:szCs w:val="20"/>
        </w:rPr>
        <w:t>Застройщик:</w:t>
      </w:r>
      <w:r w:rsidRPr="00FE3ABD">
        <w:rPr>
          <w:rFonts w:ascii="Times New Roman" w:eastAsia="Times New Roman" w:hAnsi="Times New Roman" w:cs="Times New Roman"/>
          <w:b/>
          <w:bCs/>
          <w:sz w:val="20"/>
          <w:szCs w:val="20"/>
        </w:rPr>
        <w:tab/>
      </w:r>
      <w:r w:rsidRPr="00FE3ABD">
        <w:rPr>
          <w:rFonts w:ascii="Times New Roman" w:eastAsia="Times New Roman" w:hAnsi="Times New Roman" w:cs="Times New Roman"/>
          <w:b/>
          <w:bCs/>
          <w:sz w:val="20"/>
          <w:szCs w:val="20"/>
        </w:rPr>
        <w:tab/>
      </w:r>
      <w:r w:rsidRPr="00FE3ABD">
        <w:rPr>
          <w:rFonts w:ascii="Times New Roman" w:eastAsia="Times New Roman" w:hAnsi="Times New Roman" w:cs="Times New Roman"/>
          <w:b/>
          <w:bCs/>
          <w:sz w:val="20"/>
          <w:szCs w:val="20"/>
        </w:rPr>
        <w:tab/>
        <w:t>Дольщик:</w:t>
      </w:r>
    </w:p>
    <w:p w:rsidR="00677657" w:rsidRPr="00FE3ABD" w:rsidRDefault="00E67631" w:rsidP="00677657">
      <w:pPr>
        <w:autoSpaceDE w:val="0"/>
        <w:autoSpaceDN w:val="0"/>
        <w:spacing w:after="0" w:line="240" w:lineRule="auto"/>
        <w:jc w:val="both"/>
        <w:rPr>
          <w:rFonts w:ascii="Times New Roman" w:eastAsia="Times New Roman" w:hAnsi="Times New Roman" w:cs="Times New Roman"/>
          <w:b/>
          <w:bCs/>
          <w:position w:val="6"/>
          <w:sz w:val="20"/>
          <w:szCs w:val="20"/>
          <w:u w:val="single"/>
        </w:rPr>
      </w:pPr>
      <w:r w:rsidRPr="00FE3ABD">
        <w:rPr>
          <w:rFonts w:ascii="Times New Roman" w:hAnsi="Times New Roman" w:cs="Times New Roman"/>
          <w:b/>
          <w:sz w:val="20"/>
          <w:szCs w:val="20"/>
        </w:rPr>
        <w:t xml:space="preserve">Общество с ограниченной ответственностью </w:t>
      </w:r>
      <w:r w:rsidRPr="00FE3ABD">
        <w:rPr>
          <w:rFonts w:ascii="Times New Roman" w:hAnsi="Times New Roman" w:cs="Times New Roman"/>
          <w:b/>
          <w:sz w:val="20"/>
          <w:szCs w:val="20"/>
        </w:rPr>
        <w:tab/>
      </w:r>
      <w:r w:rsidRPr="00FE3ABD">
        <w:rPr>
          <w:rFonts w:ascii="Times New Roman" w:hAnsi="Times New Roman" w:cs="Times New Roman"/>
          <w:b/>
          <w:sz w:val="20"/>
          <w:szCs w:val="20"/>
        </w:rPr>
        <w:tab/>
      </w:r>
      <w:r w:rsidR="00677657" w:rsidRPr="00FE3ABD">
        <w:rPr>
          <w:rFonts w:ascii="Times New Roman" w:hAnsi="Times New Roman" w:cs="Times New Roman"/>
          <w:b/>
          <w:sz w:val="20"/>
          <w:szCs w:val="20"/>
        </w:rPr>
        <w:tab/>
      </w:r>
      <w:r w:rsidR="00677657" w:rsidRPr="00FE3ABD">
        <w:rPr>
          <w:rFonts w:ascii="Times New Roman" w:hAnsi="Times New Roman" w:cs="Times New Roman"/>
          <w:b/>
          <w:sz w:val="20"/>
          <w:szCs w:val="20"/>
        </w:rPr>
        <w:tab/>
      </w:r>
    </w:p>
    <w:p w:rsidR="00E67631" w:rsidRPr="00FE3ABD" w:rsidRDefault="00E67631" w:rsidP="00057790">
      <w:pPr>
        <w:spacing w:after="0"/>
        <w:rPr>
          <w:rFonts w:ascii="Times New Roman" w:hAnsi="Times New Roman" w:cs="Times New Roman"/>
          <w:b/>
          <w:sz w:val="20"/>
          <w:szCs w:val="20"/>
        </w:rPr>
      </w:pPr>
      <w:r w:rsidRPr="00FE3ABD">
        <w:rPr>
          <w:rFonts w:ascii="Times New Roman" w:hAnsi="Times New Roman" w:cs="Times New Roman"/>
          <w:b/>
          <w:sz w:val="20"/>
          <w:szCs w:val="20"/>
        </w:rPr>
        <w:t>«МЕГАПОЛИС-ИНВЕСТ»</w:t>
      </w:r>
    </w:p>
    <w:p w:rsidR="00624E79" w:rsidRPr="00FE3ABD" w:rsidRDefault="00677657" w:rsidP="00057790">
      <w:pPr>
        <w:spacing w:after="0"/>
        <w:rPr>
          <w:rFonts w:ascii="Times New Roman" w:hAnsi="Times New Roman" w:cs="Times New Roman"/>
          <w:b/>
          <w:sz w:val="20"/>
          <w:szCs w:val="20"/>
        </w:rPr>
      </w:pPr>
      <w:r w:rsidRPr="00FE3ABD">
        <w:rPr>
          <w:rFonts w:ascii="Times New Roman" w:hAnsi="Times New Roman" w:cs="Times New Roman"/>
          <w:b/>
          <w:sz w:val="20"/>
          <w:szCs w:val="20"/>
        </w:rPr>
        <w:t>Генеральный директор</w:t>
      </w:r>
    </w:p>
    <w:p w:rsidR="00677657" w:rsidRPr="00FE3ABD" w:rsidRDefault="00677657" w:rsidP="00057790">
      <w:pPr>
        <w:spacing w:after="0"/>
        <w:rPr>
          <w:rFonts w:ascii="Times New Roman" w:hAnsi="Times New Roman" w:cs="Times New Roman"/>
          <w:b/>
          <w:sz w:val="20"/>
          <w:szCs w:val="20"/>
        </w:rPr>
      </w:pPr>
    </w:p>
    <w:p w:rsidR="00677657" w:rsidRPr="00FE3ABD" w:rsidRDefault="00677657" w:rsidP="00057790">
      <w:pPr>
        <w:spacing w:after="0"/>
        <w:rPr>
          <w:rFonts w:ascii="Times New Roman" w:hAnsi="Times New Roman" w:cs="Times New Roman"/>
          <w:b/>
          <w:sz w:val="20"/>
          <w:szCs w:val="20"/>
        </w:rPr>
      </w:pPr>
      <w:r w:rsidRPr="00FE3ABD">
        <w:rPr>
          <w:rFonts w:ascii="Times New Roman" w:hAnsi="Times New Roman" w:cs="Times New Roman"/>
          <w:b/>
          <w:sz w:val="20"/>
          <w:szCs w:val="20"/>
        </w:rPr>
        <w:t>___________________Н.В. Смирнов</w:t>
      </w:r>
      <w:r w:rsidRPr="00FE3ABD">
        <w:rPr>
          <w:rFonts w:ascii="Times New Roman" w:hAnsi="Times New Roman" w:cs="Times New Roman"/>
          <w:b/>
          <w:sz w:val="20"/>
          <w:szCs w:val="20"/>
        </w:rPr>
        <w:tab/>
      </w:r>
      <w:r w:rsidRPr="00FE3ABD">
        <w:rPr>
          <w:rFonts w:ascii="Times New Roman" w:hAnsi="Times New Roman" w:cs="Times New Roman"/>
          <w:b/>
          <w:sz w:val="20"/>
          <w:szCs w:val="20"/>
        </w:rPr>
        <w:tab/>
      </w:r>
      <w:r w:rsidRPr="00FE3ABD">
        <w:rPr>
          <w:rFonts w:ascii="Times New Roman" w:hAnsi="Times New Roman" w:cs="Times New Roman"/>
          <w:b/>
          <w:sz w:val="20"/>
          <w:szCs w:val="20"/>
        </w:rPr>
        <w:tab/>
      </w:r>
      <w:r w:rsidRPr="00FE3ABD">
        <w:rPr>
          <w:rFonts w:ascii="Times New Roman" w:hAnsi="Times New Roman" w:cs="Times New Roman"/>
          <w:b/>
          <w:sz w:val="20"/>
          <w:szCs w:val="20"/>
        </w:rPr>
        <w:tab/>
      </w:r>
      <w:r w:rsidRPr="00FE3ABD">
        <w:rPr>
          <w:rFonts w:ascii="Times New Roman" w:hAnsi="Times New Roman" w:cs="Times New Roman"/>
          <w:b/>
          <w:sz w:val="20"/>
          <w:szCs w:val="20"/>
        </w:rPr>
        <w:tab/>
      </w:r>
      <w:r w:rsidR="00530A8A">
        <w:rPr>
          <w:rFonts w:ascii="Times New Roman" w:hAnsi="Times New Roman" w:cs="Times New Roman"/>
          <w:b/>
          <w:sz w:val="20"/>
          <w:szCs w:val="20"/>
        </w:rPr>
        <w:t>/</w:t>
      </w:r>
      <w:r w:rsidRPr="00FE3ABD">
        <w:rPr>
          <w:rFonts w:ascii="Times New Roman" w:hAnsi="Times New Roman" w:cs="Times New Roman"/>
          <w:b/>
          <w:sz w:val="20"/>
          <w:szCs w:val="20"/>
        </w:rPr>
        <w:t>(подпись дольщика)</w:t>
      </w:r>
      <w:r w:rsidR="00530A8A">
        <w:rPr>
          <w:rFonts w:ascii="Times New Roman" w:hAnsi="Times New Roman" w:cs="Times New Roman"/>
          <w:b/>
          <w:sz w:val="20"/>
          <w:szCs w:val="20"/>
        </w:rPr>
        <w:t>/</w:t>
      </w:r>
    </w:p>
    <w:p w:rsidR="00057790" w:rsidRPr="00FE3ABD" w:rsidRDefault="00057790" w:rsidP="00057790">
      <w:pPr>
        <w:spacing w:after="0"/>
        <w:rPr>
          <w:rFonts w:ascii="Times New Roman" w:hAnsi="Times New Roman" w:cs="Times New Roman"/>
          <w:b/>
          <w:sz w:val="20"/>
          <w:szCs w:val="20"/>
        </w:rPr>
      </w:pPr>
    </w:p>
    <w:p w:rsidR="00813583" w:rsidRDefault="00813583">
      <w:pPr>
        <w:rPr>
          <w:rFonts w:ascii="Times New Roman" w:hAnsi="Times New Roman" w:cs="Times New Roman"/>
          <w:b/>
          <w:sz w:val="20"/>
          <w:szCs w:val="20"/>
        </w:rPr>
      </w:pPr>
      <w:r>
        <w:rPr>
          <w:rFonts w:ascii="Times New Roman" w:hAnsi="Times New Roman" w:cs="Times New Roman"/>
          <w:b/>
          <w:sz w:val="20"/>
          <w:szCs w:val="20"/>
        </w:rPr>
        <w:br w:type="page"/>
      </w:r>
    </w:p>
    <w:p w:rsidR="00677657" w:rsidRPr="00FE3ABD" w:rsidRDefault="009073A0" w:rsidP="00FE3ABD">
      <w:pPr>
        <w:spacing w:after="0"/>
        <w:jc w:val="right"/>
        <w:rPr>
          <w:rFonts w:ascii="Times New Roman" w:hAnsi="Times New Roman" w:cs="Times New Roman"/>
          <w:b/>
          <w:sz w:val="20"/>
          <w:szCs w:val="20"/>
        </w:rPr>
      </w:pPr>
      <w:r w:rsidRPr="00FE3ABD">
        <w:rPr>
          <w:rFonts w:ascii="Times New Roman" w:hAnsi="Times New Roman" w:cs="Times New Roman"/>
          <w:b/>
          <w:sz w:val="20"/>
          <w:szCs w:val="20"/>
        </w:rPr>
        <w:lastRenderedPageBreak/>
        <w:t>Приложение № 2</w:t>
      </w:r>
      <w:r w:rsidR="00FE3ABD">
        <w:rPr>
          <w:rFonts w:ascii="Times New Roman" w:hAnsi="Times New Roman" w:cs="Times New Roman"/>
          <w:b/>
          <w:sz w:val="20"/>
          <w:szCs w:val="20"/>
        </w:rPr>
        <w:t xml:space="preserve"> </w:t>
      </w:r>
      <w:r w:rsidR="00677657" w:rsidRPr="00FE3ABD">
        <w:rPr>
          <w:rFonts w:ascii="Times New Roman" w:hAnsi="Times New Roman" w:cs="Times New Roman"/>
          <w:b/>
          <w:sz w:val="20"/>
          <w:szCs w:val="20"/>
        </w:rPr>
        <w:t xml:space="preserve">к Договору № (номер ДДУ) </w:t>
      </w:r>
      <w:proofErr w:type="gramStart"/>
      <w:r w:rsidR="00677657" w:rsidRPr="00FE3ABD">
        <w:rPr>
          <w:rFonts w:ascii="Times New Roman" w:hAnsi="Times New Roman" w:cs="Times New Roman"/>
          <w:b/>
          <w:sz w:val="20"/>
          <w:szCs w:val="20"/>
        </w:rPr>
        <w:t>от</w:t>
      </w:r>
      <w:proofErr w:type="gramEnd"/>
      <w:r w:rsidR="00677657" w:rsidRPr="00FE3ABD">
        <w:rPr>
          <w:rFonts w:ascii="Times New Roman" w:hAnsi="Times New Roman" w:cs="Times New Roman"/>
          <w:b/>
          <w:sz w:val="20"/>
          <w:szCs w:val="20"/>
        </w:rPr>
        <w:t xml:space="preserve"> (дата ДДУ)</w:t>
      </w:r>
    </w:p>
    <w:p w:rsidR="00677657" w:rsidRPr="00FE3ABD" w:rsidRDefault="00677657" w:rsidP="00677657">
      <w:pPr>
        <w:shd w:val="clear" w:color="auto" w:fill="FFFFFF"/>
        <w:spacing w:after="0"/>
        <w:jc w:val="right"/>
        <w:rPr>
          <w:rFonts w:ascii="Times New Roman" w:hAnsi="Times New Roman" w:cs="Times New Roman"/>
          <w:b/>
          <w:sz w:val="20"/>
          <w:szCs w:val="20"/>
        </w:rPr>
      </w:pPr>
      <w:r w:rsidRPr="00FE3ABD">
        <w:rPr>
          <w:rFonts w:ascii="Times New Roman" w:hAnsi="Times New Roman" w:cs="Times New Roman"/>
          <w:b/>
          <w:sz w:val="20"/>
          <w:szCs w:val="20"/>
        </w:rPr>
        <w:t>участия в долевом строительстве жилого дома со встроенными помещениями</w:t>
      </w:r>
    </w:p>
    <w:p w:rsidR="00AB3549" w:rsidRPr="00FE3ABD" w:rsidRDefault="00AB3549" w:rsidP="00057790">
      <w:pPr>
        <w:jc w:val="center"/>
        <w:rPr>
          <w:rFonts w:ascii="Times New Roman" w:hAnsi="Times New Roman" w:cs="Times New Roman"/>
          <w:b/>
          <w:sz w:val="20"/>
          <w:szCs w:val="20"/>
        </w:rPr>
      </w:pPr>
      <w:r w:rsidRPr="00FE3ABD">
        <w:rPr>
          <w:rFonts w:ascii="Times New Roman" w:hAnsi="Times New Roman" w:cs="Times New Roman"/>
          <w:b/>
          <w:sz w:val="20"/>
          <w:szCs w:val="20"/>
        </w:rPr>
        <w:t>Основные характеристики Объекта: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5"/>
      </w:tblGrid>
      <w:tr w:rsidR="00AB3549" w:rsidRPr="00813583" w:rsidTr="008E49BE">
        <w:trPr>
          <w:trHeight w:val="264"/>
        </w:trPr>
        <w:tc>
          <w:tcPr>
            <w:tcW w:w="2093" w:type="dxa"/>
            <w:shd w:val="clear" w:color="auto" w:fill="auto"/>
          </w:tcPr>
          <w:p w:rsidR="00AB3549" w:rsidRPr="00813583" w:rsidRDefault="00AB3549" w:rsidP="00FE3ABD">
            <w:pPr>
              <w:spacing w:after="0" w:line="240" w:lineRule="auto"/>
              <w:rPr>
                <w:rFonts w:ascii="Times New Roman" w:eastAsia="Calibri" w:hAnsi="Times New Roman" w:cs="Times New Roman"/>
                <w:sz w:val="18"/>
                <w:szCs w:val="18"/>
              </w:rPr>
            </w:pPr>
            <w:r w:rsidRPr="00813583">
              <w:rPr>
                <w:rFonts w:ascii="Times New Roman" w:eastAsia="Calibri" w:hAnsi="Times New Roman" w:cs="Times New Roman"/>
                <w:sz w:val="18"/>
                <w:szCs w:val="18"/>
              </w:rPr>
              <w:t>Вид</w:t>
            </w:r>
          </w:p>
        </w:tc>
        <w:tc>
          <w:tcPr>
            <w:tcW w:w="8505" w:type="dxa"/>
            <w:shd w:val="clear" w:color="auto" w:fill="auto"/>
          </w:tcPr>
          <w:p w:rsidR="00AB3549" w:rsidRPr="00813583" w:rsidRDefault="00D13892" w:rsidP="00FE3ABD">
            <w:pPr>
              <w:spacing w:after="0" w:line="240" w:lineRule="auto"/>
              <w:jc w:val="both"/>
              <w:rPr>
                <w:rFonts w:ascii="Times New Roman" w:eastAsia="Calibri" w:hAnsi="Times New Roman" w:cs="Times New Roman"/>
                <w:sz w:val="18"/>
                <w:szCs w:val="18"/>
              </w:rPr>
            </w:pPr>
            <w:r w:rsidRPr="00813583">
              <w:rPr>
                <w:rFonts w:ascii="Times New Roman" w:hAnsi="Times New Roman" w:cs="Times New Roman"/>
                <w:sz w:val="18"/>
                <w:szCs w:val="18"/>
              </w:rPr>
              <w:t>Многоквартирный дом со встроенными помещениями и встроенным подземным гаражом.</w:t>
            </w:r>
          </w:p>
        </w:tc>
      </w:tr>
      <w:tr w:rsidR="00AB3549" w:rsidRPr="00813583" w:rsidTr="000F5ECA">
        <w:trPr>
          <w:trHeight w:val="20"/>
        </w:trPr>
        <w:tc>
          <w:tcPr>
            <w:tcW w:w="2093" w:type="dxa"/>
            <w:shd w:val="clear" w:color="auto" w:fill="auto"/>
          </w:tcPr>
          <w:p w:rsidR="00AB3549" w:rsidRPr="00813583" w:rsidRDefault="00AB3549" w:rsidP="00FE3ABD">
            <w:pPr>
              <w:spacing w:after="0" w:line="240" w:lineRule="auto"/>
              <w:rPr>
                <w:rFonts w:ascii="Times New Roman" w:eastAsia="Calibri" w:hAnsi="Times New Roman" w:cs="Times New Roman"/>
                <w:sz w:val="18"/>
                <w:szCs w:val="18"/>
              </w:rPr>
            </w:pPr>
            <w:r w:rsidRPr="00813583">
              <w:rPr>
                <w:rFonts w:ascii="Times New Roman" w:eastAsia="Calibri" w:hAnsi="Times New Roman" w:cs="Times New Roman"/>
                <w:sz w:val="18"/>
                <w:szCs w:val="18"/>
              </w:rPr>
              <w:t>Назначение</w:t>
            </w:r>
          </w:p>
        </w:tc>
        <w:tc>
          <w:tcPr>
            <w:tcW w:w="8505" w:type="dxa"/>
            <w:shd w:val="clear" w:color="auto" w:fill="auto"/>
          </w:tcPr>
          <w:p w:rsidR="00AB3549" w:rsidRPr="00813583" w:rsidRDefault="00AB3549" w:rsidP="00FE3ABD">
            <w:pPr>
              <w:spacing w:after="0" w:line="240" w:lineRule="auto"/>
              <w:jc w:val="both"/>
              <w:rPr>
                <w:rFonts w:ascii="Times New Roman" w:eastAsia="Calibri" w:hAnsi="Times New Roman" w:cs="Times New Roman"/>
                <w:sz w:val="18"/>
                <w:szCs w:val="18"/>
              </w:rPr>
            </w:pPr>
            <w:r w:rsidRPr="00813583">
              <w:rPr>
                <w:rFonts w:ascii="Times New Roman" w:eastAsia="Calibri" w:hAnsi="Times New Roman" w:cs="Times New Roman"/>
                <w:sz w:val="18"/>
                <w:szCs w:val="18"/>
              </w:rPr>
              <w:t>Жилой.</w:t>
            </w:r>
          </w:p>
        </w:tc>
      </w:tr>
      <w:tr w:rsidR="00AB3549" w:rsidRPr="00813583" w:rsidTr="000F5ECA">
        <w:trPr>
          <w:trHeight w:val="20"/>
        </w:trPr>
        <w:tc>
          <w:tcPr>
            <w:tcW w:w="2093" w:type="dxa"/>
            <w:shd w:val="clear" w:color="auto" w:fill="auto"/>
          </w:tcPr>
          <w:p w:rsidR="00AB3549" w:rsidRPr="00813583" w:rsidRDefault="00AB3549" w:rsidP="00FE3ABD">
            <w:pPr>
              <w:spacing w:after="0" w:line="240" w:lineRule="auto"/>
              <w:rPr>
                <w:rFonts w:ascii="Times New Roman" w:eastAsia="Calibri" w:hAnsi="Times New Roman" w:cs="Times New Roman"/>
                <w:sz w:val="18"/>
                <w:szCs w:val="18"/>
              </w:rPr>
            </w:pPr>
            <w:r w:rsidRPr="00813583">
              <w:rPr>
                <w:rFonts w:ascii="Times New Roman" w:eastAsia="Calibri" w:hAnsi="Times New Roman" w:cs="Times New Roman"/>
                <w:sz w:val="18"/>
                <w:szCs w:val="18"/>
              </w:rPr>
              <w:t>Этажность</w:t>
            </w:r>
          </w:p>
        </w:tc>
        <w:tc>
          <w:tcPr>
            <w:tcW w:w="8505" w:type="dxa"/>
            <w:shd w:val="clear" w:color="auto" w:fill="auto"/>
          </w:tcPr>
          <w:p w:rsidR="00AB3549" w:rsidRPr="00813583" w:rsidRDefault="00AB3549" w:rsidP="00FE3ABD">
            <w:pPr>
              <w:spacing w:after="0" w:line="240" w:lineRule="auto"/>
              <w:jc w:val="both"/>
              <w:rPr>
                <w:rFonts w:ascii="Times New Roman" w:eastAsia="Calibri" w:hAnsi="Times New Roman" w:cs="Times New Roman"/>
                <w:sz w:val="18"/>
                <w:szCs w:val="18"/>
              </w:rPr>
            </w:pPr>
            <w:r w:rsidRPr="00813583">
              <w:rPr>
                <w:rFonts w:ascii="Times New Roman" w:eastAsia="Calibri" w:hAnsi="Times New Roman" w:cs="Times New Roman"/>
                <w:sz w:val="18"/>
                <w:szCs w:val="18"/>
              </w:rPr>
              <w:t>11(10 + подземный этаж).</w:t>
            </w:r>
          </w:p>
        </w:tc>
      </w:tr>
      <w:tr w:rsidR="00AB3549" w:rsidRPr="00813583" w:rsidTr="000F5ECA">
        <w:trPr>
          <w:trHeight w:val="20"/>
        </w:trPr>
        <w:tc>
          <w:tcPr>
            <w:tcW w:w="2093" w:type="dxa"/>
            <w:shd w:val="clear" w:color="auto" w:fill="auto"/>
          </w:tcPr>
          <w:p w:rsidR="00AB3549" w:rsidRPr="00813583" w:rsidRDefault="00AB3549" w:rsidP="00FE3ABD">
            <w:pPr>
              <w:spacing w:after="0" w:line="240" w:lineRule="auto"/>
              <w:rPr>
                <w:rFonts w:ascii="Times New Roman" w:eastAsia="Calibri" w:hAnsi="Times New Roman" w:cs="Times New Roman"/>
                <w:sz w:val="18"/>
                <w:szCs w:val="18"/>
              </w:rPr>
            </w:pPr>
            <w:r w:rsidRPr="00813583">
              <w:rPr>
                <w:rFonts w:ascii="Times New Roman" w:eastAsia="Calibri" w:hAnsi="Times New Roman" w:cs="Times New Roman"/>
                <w:sz w:val="18"/>
                <w:szCs w:val="18"/>
              </w:rPr>
              <w:t>Общая площадь*</w:t>
            </w:r>
          </w:p>
        </w:tc>
        <w:tc>
          <w:tcPr>
            <w:tcW w:w="8505" w:type="dxa"/>
            <w:shd w:val="clear" w:color="auto" w:fill="auto"/>
          </w:tcPr>
          <w:p w:rsidR="00AB3549" w:rsidRPr="00813583" w:rsidRDefault="00D13892" w:rsidP="00FE3ABD">
            <w:pPr>
              <w:spacing w:after="0" w:line="240" w:lineRule="auto"/>
              <w:jc w:val="both"/>
              <w:rPr>
                <w:rFonts w:ascii="Times New Roman" w:eastAsia="Calibri" w:hAnsi="Times New Roman" w:cs="Times New Roman"/>
                <w:sz w:val="18"/>
                <w:szCs w:val="18"/>
              </w:rPr>
            </w:pPr>
            <w:r w:rsidRPr="00813583">
              <w:rPr>
                <w:rFonts w:ascii="Times New Roman" w:eastAsia="Calibri" w:hAnsi="Times New Roman" w:cs="Times New Roman"/>
                <w:sz w:val="18"/>
                <w:szCs w:val="18"/>
              </w:rPr>
              <w:t xml:space="preserve">36 652,1 </w:t>
            </w:r>
            <w:proofErr w:type="spellStart"/>
            <w:r w:rsidRPr="00813583">
              <w:rPr>
                <w:rFonts w:ascii="Times New Roman" w:eastAsia="Calibri" w:hAnsi="Times New Roman" w:cs="Times New Roman"/>
                <w:sz w:val="18"/>
                <w:szCs w:val="18"/>
              </w:rPr>
              <w:t>кв.м</w:t>
            </w:r>
            <w:proofErr w:type="spellEnd"/>
            <w:r w:rsidRPr="00813583">
              <w:rPr>
                <w:rFonts w:ascii="Times New Roman" w:eastAsia="Calibri" w:hAnsi="Times New Roman" w:cs="Times New Roman"/>
                <w:sz w:val="18"/>
                <w:szCs w:val="18"/>
              </w:rPr>
              <w:t>.</w:t>
            </w:r>
          </w:p>
        </w:tc>
      </w:tr>
      <w:tr w:rsidR="00AB3549" w:rsidRPr="00813583" w:rsidTr="000F5ECA">
        <w:trPr>
          <w:trHeight w:val="20"/>
        </w:trPr>
        <w:tc>
          <w:tcPr>
            <w:tcW w:w="2093" w:type="dxa"/>
            <w:shd w:val="clear" w:color="auto" w:fill="auto"/>
          </w:tcPr>
          <w:p w:rsidR="00AB3549" w:rsidRPr="00813583" w:rsidRDefault="00AB3549" w:rsidP="00FE3ABD">
            <w:pPr>
              <w:spacing w:after="0" w:line="240" w:lineRule="auto"/>
              <w:rPr>
                <w:rFonts w:ascii="Times New Roman" w:eastAsia="Calibri" w:hAnsi="Times New Roman" w:cs="Times New Roman"/>
                <w:sz w:val="18"/>
                <w:szCs w:val="18"/>
              </w:rPr>
            </w:pPr>
            <w:r w:rsidRPr="00813583">
              <w:rPr>
                <w:rFonts w:ascii="Times New Roman" w:eastAsia="Calibri" w:hAnsi="Times New Roman" w:cs="Times New Roman"/>
                <w:sz w:val="18"/>
                <w:szCs w:val="18"/>
              </w:rPr>
              <w:t>Материал наружных стен</w:t>
            </w:r>
          </w:p>
        </w:tc>
        <w:tc>
          <w:tcPr>
            <w:tcW w:w="8505" w:type="dxa"/>
            <w:shd w:val="clear" w:color="auto" w:fill="auto"/>
          </w:tcPr>
          <w:p w:rsidR="00AB3549" w:rsidRPr="00813583" w:rsidRDefault="00AB3549" w:rsidP="00FE3ABD">
            <w:pPr>
              <w:spacing w:after="0" w:line="240" w:lineRule="auto"/>
              <w:rPr>
                <w:rFonts w:ascii="Times New Roman" w:hAnsi="Times New Roman" w:cs="Times New Roman"/>
                <w:sz w:val="18"/>
                <w:szCs w:val="18"/>
              </w:rPr>
            </w:pPr>
            <w:r w:rsidRPr="00813583">
              <w:rPr>
                <w:rFonts w:ascii="Times New Roman" w:hAnsi="Times New Roman" w:cs="Times New Roman"/>
                <w:sz w:val="18"/>
                <w:szCs w:val="18"/>
              </w:rPr>
              <w:t>- монолитный железобетон, слой утеплителя, слой штукатурки.</w:t>
            </w:r>
          </w:p>
          <w:p w:rsidR="00AB3549" w:rsidRPr="00813583" w:rsidRDefault="00AB3549" w:rsidP="00FE3ABD">
            <w:pPr>
              <w:spacing w:after="0" w:line="240" w:lineRule="auto"/>
              <w:rPr>
                <w:rFonts w:ascii="Times New Roman" w:hAnsi="Times New Roman" w:cs="Times New Roman"/>
                <w:sz w:val="18"/>
                <w:szCs w:val="18"/>
              </w:rPr>
            </w:pPr>
            <w:r w:rsidRPr="00813583">
              <w:rPr>
                <w:rFonts w:ascii="Times New Roman" w:hAnsi="Times New Roman" w:cs="Times New Roman"/>
                <w:sz w:val="18"/>
                <w:szCs w:val="18"/>
              </w:rPr>
              <w:t xml:space="preserve">- </w:t>
            </w:r>
            <w:proofErr w:type="spellStart"/>
            <w:r w:rsidRPr="00813583">
              <w:rPr>
                <w:rFonts w:ascii="Times New Roman" w:hAnsi="Times New Roman" w:cs="Times New Roman"/>
                <w:sz w:val="18"/>
                <w:szCs w:val="18"/>
              </w:rPr>
              <w:t>поризованный</w:t>
            </w:r>
            <w:proofErr w:type="spellEnd"/>
            <w:r w:rsidRPr="00813583">
              <w:rPr>
                <w:rFonts w:ascii="Times New Roman" w:hAnsi="Times New Roman" w:cs="Times New Roman"/>
                <w:sz w:val="18"/>
                <w:szCs w:val="18"/>
              </w:rPr>
              <w:t xml:space="preserve"> камень, слой утеплителя, слой штукатурки.</w:t>
            </w:r>
          </w:p>
          <w:p w:rsidR="00AB3549" w:rsidRPr="00813583" w:rsidRDefault="00AB3549" w:rsidP="00FE3ABD">
            <w:pPr>
              <w:spacing w:after="0" w:line="240" w:lineRule="auto"/>
              <w:rPr>
                <w:rFonts w:ascii="Times New Roman" w:eastAsia="Calibri" w:hAnsi="Times New Roman" w:cs="Times New Roman"/>
                <w:b/>
                <w:sz w:val="18"/>
                <w:szCs w:val="18"/>
              </w:rPr>
            </w:pPr>
            <w:r w:rsidRPr="00813583">
              <w:rPr>
                <w:rFonts w:ascii="Times New Roman" w:hAnsi="Times New Roman" w:cs="Times New Roman"/>
                <w:sz w:val="18"/>
                <w:szCs w:val="18"/>
              </w:rPr>
              <w:t>- газобетонные блоки, слой утеплителя, слой штукатурки.</w:t>
            </w:r>
          </w:p>
        </w:tc>
      </w:tr>
      <w:tr w:rsidR="00AB3549" w:rsidRPr="00813583" w:rsidTr="000F5ECA">
        <w:trPr>
          <w:trHeight w:val="20"/>
        </w:trPr>
        <w:tc>
          <w:tcPr>
            <w:tcW w:w="2093" w:type="dxa"/>
            <w:shd w:val="clear" w:color="auto" w:fill="auto"/>
          </w:tcPr>
          <w:p w:rsidR="00AB3549" w:rsidRPr="00813583" w:rsidRDefault="00AB3549" w:rsidP="00FE3ABD">
            <w:pPr>
              <w:spacing w:after="0" w:line="240" w:lineRule="auto"/>
              <w:rPr>
                <w:rFonts w:ascii="Times New Roman" w:eastAsia="Calibri" w:hAnsi="Times New Roman" w:cs="Times New Roman"/>
                <w:sz w:val="18"/>
                <w:szCs w:val="18"/>
              </w:rPr>
            </w:pPr>
            <w:r w:rsidRPr="00813583">
              <w:rPr>
                <w:rFonts w:ascii="Times New Roman" w:eastAsia="Calibri" w:hAnsi="Times New Roman" w:cs="Times New Roman"/>
                <w:sz w:val="18"/>
                <w:szCs w:val="18"/>
              </w:rPr>
              <w:t>Материалы поэтажных перекрытий</w:t>
            </w:r>
          </w:p>
        </w:tc>
        <w:tc>
          <w:tcPr>
            <w:tcW w:w="8505" w:type="dxa"/>
            <w:shd w:val="clear" w:color="auto" w:fill="auto"/>
          </w:tcPr>
          <w:p w:rsidR="00AB3549" w:rsidRPr="00813583" w:rsidRDefault="00AB3549" w:rsidP="00FE3ABD">
            <w:pPr>
              <w:spacing w:after="0" w:line="240" w:lineRule="auto"/>
              <w:rPr>
                <w:rFonts w:ascii="Times New Roman" w:eastAsia="Calibri" w:hAnsi="Times New Roman" w:cs="Times New Roman"/>
                <w:sz w:val="18"/>
                <w:szCs w:val="18"/>
              </w:rPr>
            </w:pPr>
            <w:r w:rsidRPr="00813583">
              <w:rPr>
                <w:rFonts w:ascii="Times New Roman" w:hAnsi="Times New Roman" w:cs="Times New Roman"/>
                <w:sz w:val="18"/>
                <w:szCs w:val="18"/>
              </w:rPr>
              <w:t>Монолитный железобетон.</w:t>
            </w:r>
          </w:p>
        </w:tc>
      </w:tr>
      <w:tr w:rsidR="00AB3549" w:rsidRPr="00813583" w:rsidTr="000F5ECA">
        <w:trPr>
          <w:trHeight w:val="20"/>
        </w:trPr>
        <w:tc>
          <w:tcPr>
            <w:tcW w:w="2093" w:type="dxa"/>
            <w:shd w:val="clear" w:color="auto" w:fill="auto"/>
          </w:tcPr>
          <w:p w:rsidR="00AB3549" w:rsidRPr="00813583" w:rsidRDefault="000F5ECA" w:rsidP="00FE3AB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Класс </w:t>
            </w:r>
            <w:proofErr w:type="spellStart"/>
            <w:r w:rsidR="00AB3549" w:rsidRPr="00813583">
              <w:rPr>
                <w:rFonts w:ascii="Times New Roman" w:eastAsia="Calibri" w:hAnsi="Times New Roman" w:cs="Times New Roman"/>
                <w:sz w:val="18"/>
                <w:szCs w:val="18"/>
              </w:rPr>
              <w:t>энергоэффективности</w:t>
            </w:r>
            <w:proofErr w:type="spellEnd"/>
          </w:p>
        </w:tc>
        <w:tc>
          <w:tcPr>
            <w:tcW w:w="8505" w:type="dxa"/>
            <w:shd w:val="clear" w:color="auto" w:fill="auto"/>
          </w:tcPr>
          <w:p w:rsidR="00AB3549" w:rsidRPr="00813583" w:rsidRDefault="00AB3549" w:rsidP="00FE3ABD">
            <w:pPr>
              <w:spacing w:after="0" w:line="240" w:lineRule="auto"/>
              <w:rPr>
                <w:rFonts w:ascii="Times New Roman" w:eastAsia="Calibri" w:hAnsi="Times New Roman" w:cs="Times New Roman"/>
                <w:sz w:val="18"/>
                <w:szCs w:val="18"/>
              </w:rPr>
            </w:pPr>
            <w:r w:rsidRPr="00813583">
              <w:rPr>
                <w:rFonts w:ascii="Times New Roman" w:hAnsi="Times New Roman" w:cs="Times New Roman"/>
                <w:sz w:val="18"/>
                <w:szCs w:val="18"/>
              </w:rPr>
              <w:t>С.</w:t>
            </w:r>
          </w:p>
        </w:tc>
      </w:tr>
      <w:tr w:rsidR="00AB3549" w:rsidRPr="00813583" w:rsidTr="000F5ECA">
        <w:trPr>
          <w:trHeight w:val="20"/>
        </w:trPr>
        <w:tc>
          <w:tcPr>
            <w:tcW w:w="2093" w:type="dxa"/>
            <w:shd w:val="clear" w:color="auto" w:fill="auto"/>
          </w:tcPr>
          <w:p w:rsidR="00AB3549" w:rsidRPr="00813583" w:rsidRDefault="00AB3549" w:rsidP="00FE3ABD">
            <w:pPr>
              <w:spacing w:after="0" w:line="240" w:lineRule="auto"/>
              <w:rPr>
                <w:rFonts w:ascii="Times New Roman" w:eastAsia="Calibri" w:hAnsi="Times New Roman" w:cs="Times New Roman"/>
                <w:sz w:val="18"/>
                <w:szCs w:val="18"/>
              </w:rPr>
            </w:pPr>
            <w:r w:rsidRPr="00813583">
              <w:rPr>
                <w:rFonts w:ascii="Times New Roman" w:eastAsia="Calibri" w:hAnsi="Times New Roman" w:cs="Times New Roman"/>
                <w:sz w:val="18"/>
                <w:szCs w:val="18"/>
              </w:rPr>
              <w:t>Класс сейсмостойкости</w:t>
            </w:r>
          </w:p>
        </w:tc>
        <w:tc>
          <w:tcPr>
            <w:tcW w:w="8505" w:type="dxa"/>
            <w:shd w:val="clear" w:color="auto" w:fill="auto"/>
          </w:tcPr>
          <w:p w:rsidR="00AB3549" w:rsidRPr="00813583" w:rsidRDefault="00AB3549" w:rsidP="00FE3ABD">
            <w:pPr>
              <w:spacing w:after="0" w:line="240" w:lineRule="auto"/>
              <w:jc w:val="both"/>
              <w:rPr>
                <w:rFonts w:ascii="Times New Roman" w:eastAsia="Calibri" w:hAnsi="Times New Roman" w:cs="Times New Roman"/>
                <w:sz w:val="18"/>
                <w:szCs w:val="18"/>
              </w:rPr>
            </w:pPr>
            <w:proofErr w:type="gramStart"/>
            <w:r w:rsidRPr="00813583">
              <w:rPr>
                <w:rFonts w:ascii="Times New Roman" w:eastAsia="Calibri" w:hAnsi="Times New Roman" w:cs="Times New Roman"/>
                <w:sz w:val="18"/>
                <w:szCs w:val="18"/>
              </w:rPr>
              <w:t>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w:t>
            </w:r>
            <w:proofErr w:type="gramEnd"/>
            <w:r w:rsidRPr="00813583">
              <w:rPr>
                <w:rFonts w:ascii="Times New Roman" w:eastAsia="Calibri" w:hAnsi="Times New Roman" w:cs="Times New Roman"/>
                <w:sz w:val="18"/>
                <w:szCs w:val="18"/>
              </w:rPr>
              <w:t xml:space="preserve"> </w:t>
            </w:r>
            <w:proofErr w:type="gramStart"/>
            <w:r w:rsidRPr="00813583">
              <w:rPr>
                <w:rFonts w:ascii="Times New Roman" w:eastAsia="Calibri" w:hAnsi="Times New Roman" w:cs="Times New Roman"/>
                <w:sz w:val="18"/>
                <w:szCs w:val="18"/>
              </w:rPr>
              <w:t xml:space="preserve">Актуализированная редакция </w:t>
            </w:r>
            <w:hyperlink r:id="rId12" w:history="1">
              <w:r w:rsidRPr="00813583">
                <w:rPr>
                  <w:rStyle w:val="a3"/>
                  <w:rFonts w:ascii="Times New Roman" w:eastAsia="Calibri" w:hAnsi="Times New Roman" w:cs="Times New Roman"/>
                  <w:color w:val="auto"/>
                  <w:sz w:val="18"/>
                  <w:szCs w:val="18"/>
                </w:rPr>
                <w:t xml:space="preserve">СНиП II-7-81*» утвержденный Приказом </w:t>
              </w:r>
              <w:proofErr w:type="spellStart"/>
              <w:r w:rsidRPr="00813583">
                <w:rPr>
                  <w:rStyle w:val="a3"/>
                  <w:rFonts w:ascii="Times New Roman" w:eastAsia="Calibri" w:hAnsi="Times New Roman" w:cs="Times New Roman"/>
                  <w:color w:val="auto"/>
                  <w:sz w:val="18"/>
                  <w:szCs w:val="18"/>
                </w:rPr>
                <w:t>Минрегиона</w:t>
              </w:r>
              <w:proofErr w:type="spellEnd"/>
              <w:r w:rsidRPr="00813583">
                <w:rPr>
                  <w:rStyle w:val="a3"/>
                  <w:rFonts w:ascii="Times New Roman" w:eastAsia="Calibri" w:hAnsi="Times New Roman" w:cs="Times New Roman"/>
                  <w:color w:val="auto"/>
                  <w:sz w:val="18"/>
                  <w:szCs w:val="18"/>
                </w:rPr>
                <w:t xml:space="preserve"> РФ от 27.12.2010 г. № 779). </w:t>
              </w:r>
            </w:hyperlink>
            <w:proofErr w:type="gramEnd"/>
          </w:p>
        </w:tc>
      </w:tr>
    </w:tbl>
    <w:p w:rsidR="00AB3549" w:rsidRPr="00813583" w:rsidRDefault="00AB3549" w:rsidP="00057790">
      <w:pPr>
        <w:pStyle w:val="aa"/>
        <w:rPr>
          <w:sz w:val="18"/>
          <w:szCs w:val="18"/>
        </w:rPr>
      </w:pPr>
      <w:r w:rsidRPr="00813583">
        <w:rPr>
          <w:sz w:val="18"/>
          <w:szCs w:val="18"/>
        </w:rPr>
        <w:t>*Указанные характеристики Объекта являются проектными. Окончательные характеристики Объекта определяются по результатам технической инвентаризации.</w:t>
      </w:r>
    </w:p>
    <w:p w:rsidR="00E67631" w:rsidRPr="00813583" w:rsidRDefault="00AB3549" w:rsidP="00057790">
      <w:pPr>
        <w:shd w:val="clear" w:color="auto" w:fill="FFFFFF"/>
        <w:spacing w:before="29"/>
        <w:jc w:val="center"/>
        <w:rPr>
          <w:rFonts w:ascii="Times New Roman" w:hAnsi="Times New Roman" w:cs="Times New Roman"/>
          <w:sz w:val="18"/>
          <w:szCs w:val="18"/>
        </w:rPr>
      </w:pPr>
      <w:r w:rsidRPr="00813583">
        <w:rPr>
          <w:rFonts w:ascii="Times New Roman" w:hAnsi="Times New Roman" w:cs="Times New Roman"/>
          <w:b/>
          <w:sz w:val="18"/>
          <w:szCs w:val="18"/>
        </w:rPr>
        <w:t>Характеристики Квартиры:</w:t>
      </w:r>
    </w:p>
    <w:tbl>
      <w:tblPr>
        <w:tblStyle w:val="a9"/>
        <w:tblpPr w:leftFromText="180" w:rightFromText="180" w:vertAnchor="text" w:horzAnchor="page" w:tblpX="914" w:tblpY="12"/>
        <w:tblW w:w="10582" w:type="dxa"/>
        <w:tblLayout w:type="fixed"/>
        <w:tblLook w:val="04A0" w:firstRow="1" w:lastRow="0" w:firstColumn="1" w:lastColumn="0" w:noHBand="0" w:noVBand="1"/>
      </w:tblPr>
      <w:tblGrid>
        <w:gridCol w:w="2093"/>
        <w:gridCol w:w="2977"/>
        <w:gridCol w:w="5512"/>
      </w:tblGrid>
      <w:tr w:rsidR="00E67631" w:rsidRPr="00813583" w:rsidTr="00813583">
        <w:trPr>
          <w:trHeight w:val="138"/>
        </w:trPr>
        <w:tc>
          <w:tcPr>
            <w:tcW w:w="105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631" w:rsidRPr="00813583" w:rsidRDefault="00E67631" w:rsidP="00813583">
            <w:pPr>
              <w:jc w:val="center"/>
              <w:rPr>
                <w:rFonts w:ascii="Times New Roman" w:hAnsi="Times New Roman" w:cs="Times New Roman"/>
                <w:b/>
                <w:sz w:val="18"/>
                <w:szCs w:val="18"/>
              </w:rPr>
            </w:pPr>
            <w:r w:rsidRPr="00813583">
              <w:rPr>
                <w:rFonts w:ascii="Times New Roman" w:hAnsi="Times New Roman" w:cs="Times New Roman"/>
                <w:b/>
                <w:sz w:val="18"/>
                <w:szCs w:val="18"/>
              </w:rPr>
              <w:t>Описание квартиры</w:t>
            </w:r>
          </w:p>
        </w:tc>
      </w:tr>
      <w:tr w:rsidR="00E67631" w:rsidRPr="00813583" w:rsidTr="00813583">
        <w:trPr>
          <w:trHeight w:val="274"/>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Двери квартирные</w:t>
            </w:r>
          </w:p>
        </w:tc>
        <w:tc>
          <w:tcPr>
            <w:tcW w:w="8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металлические</w:t>
            </w:r>
          </w:p>
        </w:tc>
      </w:tr>
      <w:tr w:rsidR="00E67631" w:rsidRPr="00813583" w:rsidTr="00813583">
        <w:trPr>
          <w:trHeight w:val="274"/>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Двери межкомнатные</w:t>
            </w:r>
          </w:p>
        </w:tc>
        <w:tc>
          <w:tcPr>
            <w:tcW w:w="8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ламинированные</w:t>
            </w:r>
          </w:p>
        </w:tc>
      </w:tr>
      <w:tr w:rsidR="00E67631" w:rsidRPr="00813583" w:rsidTr="00813583">
        <w:trPr>
          <w:trHeight w:val="274"/>
        </w:trPr>
        <w:tc>
          <w:tcPr>
            <w:tcW w:w="2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Стены</w:t>
            </w:r>
          </w:p>
        </w:tc>
        <w:tc>
          <w:tcPr>
            <w:tcW w:w="2977"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 xml:space="preserve">прихожая и комнаты </w:t>
            </w:r>
          </w:p>
        </w:tc>
        <w:tc>
          <w:tcPr>
            <w:tcW w:w="5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Обои под покраску</w:t>
            </w:r>
          </w:p>
        </w:tc>
      </w:tr>
      <w:tr w:rsidR="00E67631" w:rsidRPr="00813583" w:rsidTr="00813583">
        <w:trPr>
          <w:trHeight w:val="274"/>
        </w:trPr>
        <w:tc>
          <w:tcPr>
            <w:tcW w:w="2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p>
        </w:tc>
        <w:tc>
          <w:tcPr>
            <w:tcW w:w="2977"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 xml:space="preserve">кухня и коридор </w:t>
            </w:r>
          </w:p>
        </w:tc>
        <w:tc>
          <w:tcPr>
            <w:tcW w:w="5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Обои под покраску</w:t>
            </w:r>
          </w:p>
        </w:tc>
      </w:tr>
      <w:tr w:rsidR="00E67631" w:rsidRPr="00813583" w:rsidTr="00813583">
        <w:trPr>
          <w:trHeight w:val="325"/>
        </w:trPr>
        <w:tc>
          <w:tcPr>
            <w:tcW w:w="2093"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p>
        </w:tc>
        <w:tc>
          <w:tcPr>
            <w:tcW w:w="2977"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Ванная и санузел</w:t>
            </w:r>
          </w:p>
        </w:tc>
        <w:tc>
          <w:tcPr>
            <w:tcW w:w="5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Керамическая плитка</w:t>
            </w:r>
          </w:p>
          <w:p w:rsidR="00E67631" w:rsidRPr="00813583" w:rsidRDefault="00E67631" w:rsidP="00813583">
            <w:pPr>
              <w:rPr>
                <w:rFonts w:ascii="Times New Roman" w:hAnsi="Times New Roman" w:cs="Times New Roman"/>
                <w:sz w:val="18"/>
                <w:szCs w:val="18"/>
              </w:rPr>
            </w:pPr>
          </w:p>
        </w:tc>
      </w:tr>
      <w:tr w:rsidR="00E67631" w:rsidRPr="00813583" w:rsidTr="00813583">
        <w:trPr>
          <w:trHeight w:val="274"/>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Полы</w:t>
            </w:r>
          </w:p>
        </w:tc>
        <w:tc>
          <w:tcPr>
            <w:tcW w:w="2977"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жилые комнаты</w:t>
            </w:r>
          </w:p>
        </w:tc>
        <w:tc>
          <w:tcPr>
            <w:tcW w:w="5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 xml:space="preserve"> ламинат</w:t>
            </w:r>
          </w:p>
        </w:tc>
      </w:tr>
      <w:tr w:rsidR="00E67631" w:rsidRPr="00813583" w:rsidTr="00813583">
        <w:trPr>
          <w:trHeight w:val="274"/>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E67631" w:rsidRPr="00813583" w:rsidRDefault="00E67631" w:rsidP="00813583">
            <w:pPr>
              <w:rPr>
                <w:rFonts w:ascii="Times New Roman" w:hAnsi="Times New Roman" w:cs="Times New Roman"/>
                <w:sz w:val="18"/>
                <w:szCs w:val="18"/>
              </w:rPr>
            </w:pPr>
          </w:p>
        </w:tc>
        <w:tc>
          <w:tcPr>
            <w:tcW w:w="2977"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кухня и коридор</w:t>
            </w:r>
          </w:p>
        </w:tc>
        <w:tc>
          <w:tcPr>
            <w:tcW w:w="5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 xml:space="preserve"> ламинат</w:t>
            </w:r>
          </w:p>
        </w:tc>
      </w:tr>
      <w:tr w:rsidR="00E67631" w:rsidRPr="00813583" w:rsidTr="00813583">
        <w:trPr>
          <w:trHeight w:val="274"/>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E67631" w:rsidRPr="00813583" w:rsidRDefault="00E67631" w:rsidP="00813583">
            <w:pPr>
              <w:rPr>
                <w:rFonts w:ascii="Times New Roman" w:hAnsi="Times New Roman" w:cs="Times New Roman"/>
                <w:sz w:val="18"/>
                <w:szCs w:val="18"/>
              </w:rPr>
            </w:pPr>
          </w:p>
        </w:tc>
        <w:tc>
          <w:tcPr>
            <w:tcW w:w="2977"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ванная и сан</w:t>
            </w:r>
            <w:proofErr w:type="gramStart"/>
            <w:r w:rsidRPr="00813583">
              <w:rPr>
                <w:rFonts w:ascii="Times New Roman" w:hAnsi="Times New Roman" w:cs="Times New Roman"/>
                <w:sz w:val="18"/>
                <w:szCs w:val="18"/>
              </w:rPr>
              <w:t>.</w:t>
            </w:r>
            <w:proofErr w:type="gramEnd"/>
            <w:r w:rsidRPr="00813583">
              <w:rPr>
                <w:rFonts w:ascii="Times New Roman" w:hAnsi="Times New Roman" w:cs="Times New Roman"/>
                <w:sz w:val="18"/>
                <w:szCs w:val="18"/>
              </w:rPr>
              <w:t xml:space="preserve"> </w:t>
            </w:r>
            <w:proofErr w:type="gramStart"/>
            <w:r w:rsidRPr="00813583">
              <w:rPr>
                <w:rFonts w:ascii="Times New Roman" w:hAnsi="Times New Roman" w:cs="Times New Roman"/>
                <w:sz w:val="18"/>
                <w:szCs w:val="18"/>
              </w:rPr>
              <w:t>у</w:t>
            </w:r>
            <w:proofErr w:type="gramEnd"/>
            <w:r w:rsidRPr="00813583">
              <w:rPr>
                <w:rFonts w:ascii="Times New Roman" w:hAnsi="Times New Roman" w:cs="Times New Roman"/>
                <w:sz w:val="18"/>
                <w:szCs w:val="18"/>
              </w:rPr>
              <w:t>зел</w:t>
            </w:r>
          </w:p>
        </w:tc>
        <w:tc>
          <w:tcPr>
            <w:tcW w:w="5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 xml:space="preserve">Керамическая плитка </w:t>
            </w:r>
          </w:p>
        </w:tc>
      </w:tr>
      <w:tr w:rsidR="00E67631" w:rsidRPr="00813583" w:rsidTr="00813583">
        <w:trPr>
          <w:trHeight w:val="274"/>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E67631" w:rsidRPr="00813583" w:rsidRDefault="00E67631" w:rsidP="00813583">
            <w:pPr>
              <w:rPr>
                <w:rFonts w:ascii="Times New Roman" w:hAnsi="Times New Roman" w:cs="Times New Roman"/>
                <w:sz w:val="18"/>
                <w:szCs w:val="18"/>
              </w:rPr>
            </w:pPr>
          </w:p>
        </w:tc>
        <w:tc>
          <w:tcPr>
            <w:tcW w:w="2977"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плинтуса для комнат и коридора</w:t>
            </w:r>
          </w:p>
        </w:tc>
        <w:tc>
          <w:tcPr>
            <w:tcW w:w="5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ПВХ</w:t>
            </w:r>
          </w:p>
        </w:tc>
      </w:tr>
      <w:tr w:rsidR="00E67631" w:rsidRPr="00813583" w:rsidTr="00813583">
        <w:trPr>
          <w:trHeight w:val="274"/>
        </w:trPr>
        <w:tc>
          <w:tcPr>
            <w:tcW w:w="2093" w:type="dxa"/>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Потолки</w:t>
            </w:r>
          </w:p>
        </w:tc>
        <w:tc>
          <w:tcPr>
            <w:tcW w:w="2977"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коридор</w:t>
            </w:r>
          </w:p>
        </w:tc>
        <w:tc>
          <w:tcPr>
            <w:tcW w:w="5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окраска водоэмульсионной краской белого цвета</w:t>
            </w:r>
          </w:p>
        </w:tc>
      </w:tr>
      <w:tr w:rsidR="00E67631" w:rsidRPr="00813583" w:rsidTr="00813583">
        <w:trPr>
          <w:trHeight w:val="274"/>
        </w:trPr>
        <w:tc>
          <w:tcPr>
            <w:tcW w:w="2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p>
        </w:tc>
        <w:tc>
          <w:tcPr>
            <w:tcW w:w="2977"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кухня и жилые комнаты</w:t>
            </w:r>
          </w:p>
        </w:tc>
        <w:tc>
          <w:tcPr>
            <w:tcW w:w="5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окраска водоэмульсионной краской белого цвета</w:t>
            </w:r>
          </w:p>
        </w:tc>
      </w:tr>
      <w:tr w:rsidR="00E67631" w:rsidRPr="00813583" w:rsidTr="00813583">
        <w:trPr>
          <w:trHeight w:val="274"/>
        </w:trPr>
        <w:tc>
          <w:tcPr>
            <w:tcW w:w="2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p>
        </w:tc>
        <w:tc>
          <w:tcPr>
            <w:tcW w:w="2977"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ванная и сан</w:t>
            </w:r>
            <w:proofErr w:type="gramStart"/>
            <w:r w:rsidRPr="00813583">
              <w:rPr>
                <w:rFonts w:ascii="Times New Roman" w:hAnsi="Times New Roman" w:cs="Times New Roman"/>
                <w:sz w:val="18"/>
                <w:szCs w:val="18"/>
              </w:rPr>
              <w:t>.</w:t>
            </w:r>
            <w:proofErr w:type="gramEnd"/>
            <w:r w:rsidRPr="00813583">
              <w:rPr>
                <w:rFonts w:ascii="Times New Roman" w:hAnsi="Times New Roman" w:cs="Times New Roman"/>
                <w:sz w:val="18"/>
                <w:szCs w:val="18"/>
              </w:rPr>
              <w:t xml:space="preserve"> </w:t>
            </w:r>
            <w:proofErr w:type="gramStart"/>
            <w:r w:rsidRPr="00813583">
              <w:rPr>
                <w:rFonts w:ascii="Times New Roman" w:hAnsi="Times New Roman" w:cs="Times New Roman"/>
                <w:sz w:val="18"/>
                <w:szCs w:val="18"/>
              </w:rPr>
              <w:t>у</w:t>
            </w:r>
            <w:proofErr w:type="gramEnd"/>
            <w:r w:rsidRPr="00813583">
              <w:rPr>
                <w:rFonts w:ascii="Times New Roman" w:hAnsi="Times New Roman" w:cs="Times New Roman"/>
                <w:sz w:val="18"/>
                <w:szCs w:val="18"/>
              </w:rPr>
              <w:t>зел</w:t>
            </w:r>
          </w:p>
        </w:tc>
        <w:tc>
          <w:tcPr>
            <w:tcW w:w="5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окраска водоэмульсионной влагостойкой краской белого цвета</w:t>
            </w:r>
          </w:p>
        </w:tc>
      </w:tr>
      <w:tr w:rsidR="00E67631" w:rsidRPr="00813583" w:rsidTr="00813583">
        <w:trPr>
          <w:trHeight w:val="274"/>
        </w:trPr>
        <w:tc>
          <w:tcPr>
            <w:tcW w:w="2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p>
        </w:tc>
        <w:tc>
          <w:tcPr>
            <w:tcW w:w="2977"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балконы и лоджии</w:t>
            </w:r>
          </w:p>
        </w:tc>
        <w:tc>
          <w:tcPr>
            <w:tcW w:w="5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w:t>
            </w:r>
          </w:p>
        </w:tc>
      </w:tr>
      <w:tr w:rsidR="00E67631" w:rsidRPr="00813583" w:rsidTr="00813583">
        <w:trPr>
          <w:trHeight w:val="274"/>
        </w:trPr>
        <w:tc>
          <w:tcPr>
            <w:tcW w:w="2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Санитарно-техническое оборудование</w:t>
            </w:r>
          </w:p>
        </w:tc>
        <w:tc>
          <w:tcPr>
            <w:tcW w:w="2977"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ванная и сан</w:t>
            </w:r>
            <w:proofErr w:type="gramStart"/>
            <w:r w:rsidRPr="00813583">
              <w:rPr>
                <w:rFonts w:ascii="Times New Roman" w:hAnsi="Times New Roman" w:cs="Times New Roman"/>
                <w:sz w:val="18"/>
                <w:szCs w:val="18"/>
              </w:rPr>
              <w:t>.</w:t>
            </w:r>
            <w:proofErr w:type="gramEnd"/>
            <w:r w:rsidRPr="00813583">
              <w:rPr>
                <w:rFonts w:ascii="Times New Roman" w:hAnsi="Times New Roman" w:cs="Times New Roman"/>
                <w:sz w:val="18"/>
                <w:szCs w:val="18"/>
              </w:rPr>
              <w:t xml:space="preserve"> </w:t>
            </w:r>
            <w:proofErr w:type="gramStart"/>
            <w:r w:rsidRPr="00813583">
              <w:rPr>
                <w:rFonts w:ascii="Times New Roman" w:hAnsi="Times New Roman" w:cs="Times New Roman"/>
                <w:sz w:val="18"/>
                <w:szCs w:val="18"/>
              </w:rPr>
              <w:t>у</w:t>
            </w:r>
            <w:proofErr w:type="gramEnd"/>
            <w:r w:rsidRPr="00813583">
              <w:rPr>
                <w:rFonts w:ascii="Times New Roman" w:hAnsi="Times New Roman" w:cs="Times New Roman"/>
                <w:sz w:val="18"/>
                <w:szCs w:val="18"/>
              </w:rPr>
              <w:t>зел</w:t>
            </w:r>
          </w:p>
        </w:tc>
        <w:tc>
          <w:tcPr>
            <w:tcW w:w="5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ванна</w:t>
            </w:r>
          </w:p>
        </w:tc>
      </w:tr>
      <w:tr w:rsidR="00E67631" w:rsidRPr="00813583" w:rsidTr="00813583">
        <w:trPr>
          <w:trHeight w:val="274"/>
        </w:trPr>
        <w:tc>
          <w:tcPr>
            <w:tcW w:w="2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p>
        </w:tc>
        <w:tc>
          <w:tcPr>
            <w:tcW w:w="2977"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813583" w:rsidRDefault="00E67631" w:rsidP="00813583">
            <w:pPr>
              <w:rPr>
                <w:rFonts w:ascii="Times New Roman" w:hAnsi="Times New Roman" w:cs="Times New Roman"/>
                <w:sz w:val="18"/>
                <w:szCs w:val="18"/>
              </w:rPr>
            </w:pPr>
          </w:p>
        </w:tc>
        <w:tc>
          <w:tcPr>
            <w:tcW w:w="5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смеситель в ванной</w:t>
            </w:r>
          </w:p>
        </w:tc>
      </w:tr>
      <w:tr w:rsidR="00E67631" w:rsidRPr="00813583" w:rsidTr="00813583">
        <w:trPr>
          <w:trHeight w:val="274"/>
        </w:trPr>
        <w:tc>
          <w:tcPr>
            <w:tcW w:w="2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p>
        </w:tc>
        <w:tc>
          <w:tcPr>
            <w:tcW w:w="2977"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813583" w:rsidRDefault="00E67631" w:rsidP="00813583">
            <w:pPr>
              <w:rPr>
                <w:rFonts w:ascii="Times New Roman" w:hAnsi="Times New Roman" w:cs="Times New Roman"/>
                <w:sz w:val="18"/>
                <w:szCs w:val="18"/>
              </w:rPr>
            </w:pPr>
          </w:p>
        </w:tc>
        <w:tc>
          <w:tcPr>
            <w:tcW w:w="5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унитаз</w:t>
            </w:r>
          </w:p>
        </w:tc>
      </w:tr>
      <w:tr w:rsidR="00E67631" w:rsidRPr="00813583" w:rsidTr="00813583">
        <w:trPr>
          <w:trHeight w:val="274"/>
        </w:trPr>
        <w:tc>
          <w:tcPr>
            <w:tcW w:w="2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p>
        </w:tc>
        <w:tc>
          <w:tcPr>
            <w:tcW w:w="2977"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813583" w:rsidRDefault="00E67631" w:rsidP="00813583">
            <w:pPr>
              <w:rPr>
                <w:rFonts w:ascii="Times New Roman" w:hAnsi="Times New Roman" w:cs="Times New Roman"/>
                <w:sz w:val="18"/>
                <w:szCs w:val="18"/>
              </w:rPr>
            </w:pPr>
          </w:p>
        </w:tc>
        <w:tc>
          <w:tcPr>
            <w:tcW w:w="5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умывальник в ванной комнате</w:t>
            </w:r>
          </w:p>
        </w:tc>
      </w:tr>
      <w:tr w:rsidR="00E67631" w:rsidRPr="00813583" w:rsidTr="00813583">
        <w:trPr>
          <w:trHeight w:val="401"/>
        </w:trPr>
        <w:tc>
          <w:tcPr>
            <w:tcW w:w="2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p>
        </w:tc>
        <w:tc>
          <w:tcPr>
            <w:tcW w:w="2977"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кухня</w:t>
            </w:r>
          </w:p>
        </w:tc>
        <w:tc>
          <w:tcPr>
            <w:tcW w:w="5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без установки электрической плиты и кухонной мойки</w:t>
            </w:r>
          </w:p>
        </w:tc>
      </w:tr>
      <w:tr w:rsidR="00E67631" w:rsidRPr="00813583" w:rsidTr="008E49BE">
        <w:trPr>
          <w:trHeight w:val="342"/>
        </w:trPr>
        <w:tc>
          <w:tcPr>
            <w:tcW w:w="2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Инженерное оборудование</w:t>
            </w:r>
          </w:p>
        </w:tc>
        <w:tc>
          <w:tcPr>
            <w:tcW w:w="2977" w:type="dxa"/>
            <w:vMerge w:val="restart"/>
            <w:tcBorders>
              <w:top w:val="single" w:sz="4" w:space="0" w:color="000000" w:themeColor="text1"/>
              <w:left w:val="single" w:sz="4" w:space="0" w:color="auto"/>
              <w:bottom w:val="single" w:sz="4" w:space="0" w:color="000000" w:themeColor="text1"/>
              <w:right w:val="single" w:sz="4" w:space="0" w:color="auto"/>
            </w:tcBorders>
            <w:vAlign w:val="center"/>
          </w:tcPr>
          <w:p w:rsidR="00E67631" w:rsidRPr="00813583" w:rsidRDefault="00E67631" w:rsidP="00813583">
            <w:pPr>
              <w:rPr>
                <w:rFonts w:ascii="Times New Roman" w:hAnsi="Times New Roman" w:cs="Times New Roman"/>
                <w:sz w:val="18"/>
                <w:szCs w:val="18"/>
              </w:rPr>
            </w:pPr>
          </w:p>
        </w:tc>
        <w:tc>
          <w:tcPr>
            <w:tcW w:w="5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установка розеток, выключателей</w:t>
            </w:r>
          </w:p>
        </w:tc>
      </w:tr>
      <w:tr w:rsidR="00E67631" w:rsidRPr="00813583" w:rsidTr="00813583">
        <w:trPr>
          <w:trHeight w:val="274"/>
        </w:trPr>
        <w:tc>
          <w:tcPr>
            <w:tcW w:w="2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p>
        </w:tc>
        <w:tc>
          <w:tcPr>
            <w:tcW w:w="2977"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813583" w:rsidRDefault="00E67631" w:rsidP="00813583">
            <w:pPr>
              <w:rPr>
                <w:rFonts w:ascii="Times New Roman" w:hAnsi="Times New Roman" w:cs="Times New Roman"/>
                <w:sz w:val="18"/>
                <w:szCs w:val="18"/>
              </w:rPr>
            </w:pPr>
          </w:p>
        </w:tc>
        <w:tc>
          <w:tcPr>
            <w:tcW w:w="5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отопительные приборы: стальные радиаторы белого цвета</w:t>
            </w:r>
          </w:p>
        </w:tc>
      </w:tr>
      <w:tr w:rsidR="00E67631" w:rsidRPr="00813583" w:rsidTr="00813583">
        <w:trPr>
          <w:trHeight w:val="274"/>
        </w:trPr>
        <w:tc>
          <w:tcPr>
            <w:tcW w:w="2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p>
        </w:tc>
        <w:tc>
          <w:tcPr>
            <w:tcW w:w="2977"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осветительные приборы</w:t>
            </w:r>
          </w:p>
        </w:tc>
        <w:tc>
          <w:tcPr>
            <w:tcW w:w="5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Комнаты, кухня, кладовка – электрический патрон</w:t>
            </w:r>
          </w:p>
        </w:tc>
      </w:tr>
      <w:tr w:rsidR="00E67631" w:rsidRPr="00813583" w:rsidTr="00813583">
        <w:trPr>
          <w:trHeight w:val="274"/>
        </w:trPr>
        <w:tc>
          <w:tcPr>
            <w:tcW w:w="2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p>
        </w:tc>
        <w:tc>
          <w:tcPr>
            <w:tcW w:w="2977" w:type="dxa"/>
            <w:tcBorders>
              <w:top w:val="single" w:sz="4" w:space="0" w:color="000000" w:themeColor="text1"/>
              <w:left w:val="single" w:sz="4" w:space="0" w:color="auto"/>
              <w:bottom w:val="single" w:sz="4" w:space="0" w:color="000000" w:themeColor="text1"/>
              <w:right w:val="single" w:sz="4" w:space="0" w:color="auto"/>
            </w:tcBorders>
            <w:vAlign w:val="center"/>
          </w:tcPr>
          <w:p w:rsidR="00E67631" w:rsidRPr="00813583" w:rsidRDefault="00E67631" w:rsidP="00813583">
            <w:pPr>
              <w:rPr>
                <w:rFonts w:ascii="Times New Roman" w:hAnsi="Times New Roman" w:cs="Times New Roman"/>
                <w:sz w:val="18"/>
                <w:szCs w:val="18"/>
              </w:rPr>
            </w:pPr>
          </w:p>
        </w:tc>
        <w:tc>
          <w:tcPr>
            <w:tcW w:w="5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Коридор – электрический патрон</w:t>
            </w:r>
          </w:p>
        </w:tc>
      </w:tr>
      <w:tr w:rsidR="00E67631" w:rsidRPr="00813583" w:rsidTr="00813583">
        <w:trPr>
          <w:trHeight w:val="274"/>
        </w:trPr>
        <w:tc>
          <w:tcPr>
            <w:tcW w:w="2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jc w:val="right"/>
              <w:rPr>
                <w:rFonts w:ascii="Times New Roman" w:hAnsi="Times New Roman" w:cs="Times New Roman"/>
                <w:sz w:val="18"/>
                <w:szCs w:val="18"/>
              </w:rPr>
            </w:pPr>
          </w:p>
        </w:tc>
        <w:tc>
          <w:tcPr>
            <w:tcW w:w="2977" w:type="dxa"/>
            <w:tcBorders>
              <w:top w:val="single" w:sz="4" w:space="0" w:color="000000" w:themeColor="text1"/>
              <w:left w:val="single" w:sz="4" w:space="0" w:color="auto"/>
              <w:bottom w:val="single" w:sz="4" w:space="0" w:color="000000" w:themeColor="text1"/>
              <w:right w:val="single" w:sz="4" w:space="0" w:color="auto"/>
            </w:tcBorders>
            <w:vAlign w:val="center"/>
          </w:tcPr>
          <w:p w:rsidR="00E67631" w:rsidRPr="00813583" w:rsidRDefault="00E67631" w:rsidP="00813583">
            <w:pPr>
              <w:jc w:val="right"/>
              <w:rPr>
                <w:rFonts w:ascii="Times New Roman" w:hAnsi="Times New Roman" w:cs="Times New Roman"/>
                <w:sz w:val="18"/>
                <w:szCs w:val="18"/>
              </w:rPr>
            </w:pPr>
          </w:p>
        </w:tc>
        <w:tc>
          <w:tcPr>
            <w:tcW w:w="5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ванная и санузел – влагозащищенный светильник</w:t>
            </w:r>
          </w:p>
        </w:tc>
      </w:tr>
      <w:tr w:rsidR="00E67631" w:rsidRPr="00813583" w:rsidTr="00813583">
        <w:trPr>
          <w:trHeight w:val="274"/>
        </w:trPr>
        <w:tc>
          <w:tcPr>
            <w:tcW w:w="2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jc w:val="right"/>
              <w:rPr>
                <w:rFonts w:ascii="Times New Roman" w:hAnsi="Times New Roman" w:cs="Times New Roman"/>
                <w:sz w:val="18"/>
                <w:szCs w:val="18"/>
              </w:rPr>
            </w:pPr>
          </w:p>
        </w:tc>
        <w:tc>
          <w:tcPr>
            <w:tcW w:w="2977" w:type="dxa"/>
            <w:tcBorders>
              <w:top w:val="single" w:sz="4" w:space="0" w:color="000000" w:themeColor="text1"/>
              <w:left w:val="single" w:sz="4" w:space="0" w:color="auto"/>
              <w:bottom w:val="single" w:sz="4" w:space="0" w:color="000000" w:themeColor="text1"/>
              <w:right w:val="single" w:sz="4" w:space="0" w:color="auto"/>
            </w:tcBorders>
            <w:vAlign w:val="center"/>
          </w:tcPr>
          <w:p w:rsidR="00E67631" w:rsidRPr="00813583" w:rsidRDefault="00E67631" w:rsidP="00813583">
            <w:pPr>
              <w:jc w:val="right"/>
              <w:rPr>
                <w:rFonts w:ascii="Times New Roman" w:hAnsi="Times New Roman" w:cs="Times New Roman"/>
                <w:sz w:val="18"/>
                <w:szCs w:val="18"/>
              </w:rPr>
            </w:pPr>
          </w:p>
        </w:tc>
        <w:tc>
          <w:tcPr>
            <w:tcW w:w="5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813583" w:rsidRDefault="00E67631" w:rsidP="00813583">
            <w:pPr>
              <w:rPr>
                <w:rFonts w:ascii="Times New Roman" w:hAnsi="Times New Roman" w:cs="Times New Roman"/>
                <w:sz w:val="18"/>
                <w:szCs w:val="18"/>
              </w:rPr>
            </w:pPr>
            <w:r w:rsidRPr="00813583">
              <w:rPr>
                <w:rFonts w:ascii="Times New Roman" w:hAnsi="Times New Roman" w:cs="Times New Roman"/>
                <w:sz w:val="18"/>
                <w:szCs w:val="18"/>
              </w:rPr>
              <w:t xml:space="preserve">на балконах и террасах - не </w:t>
            </w:r>
            <w:proofErr w:type="gramStart"/>
            <w:r w:rsidRPr="00813583">
              <w:rPr>
                <w:rFonts w:ascii="Times New Roman" w:hAnsi="Times New Roman" w:cs="Times New Roman"/>
                <w:sz w:val="18"/>
                <w:szCs w:val="18"/>
              </w:rPr>
              <w:t>установлены</w:t>
            </w:r>
            <w:proofErr w:type="gramEnd"/>
          </w:p>
        </w:tc>
      </w:tr>
    </w:tbl>
    <w:p w:rsidR="00677657" w:rsidRPr="00FE3ABD" w:rsidRDefault="00677657" w:rsidP="00677657">
      <w:pPr>
        <w:tabs>
          <w:tab w:val="left" w:pos="6075"/>
        </w:tabs>
        <w:rPr>
          <w:rFonts w:ascii="Times New Roman" w:hAnsi="Times New Roman" w:cs="Times New Roman"/>
          <w:sz w:val="20"/>
          <w:szCs w:val="20"/>
        </w:rPr>
      </w:pPr>
      <w:r w:rsidRPr="00FE3ABD">
        <w:rPr>
          <w:rFonts w:ascii="Times New Roman" w:eastAsia="Times New Roman" w:hAnsi="Times New Roman" w:cs="Times New Roman"/>
          <w:b/>
          <w:bCs/>
          <w:sz w:val="20"/>
          <w:szCs w:val="20"/>
        </w:rPr>
        <w:t>Застройщик:</w:t>
      </w:r>
      <w:r w:rsidRPr="00FE3ABD">
        <w:rPr>
          <w:rFonts w:ascii="Times New Roman" w:eastAsia="Times New Roman" w:hAnsi="Times New Roman" w:cs="Times New Roman"/>
          <w:b/>
          <w:bCs/>
          <w:sz w:val="20"/>
          <w:szCs w:val="20"/>
        </w:rPr>
        <w:tab/>
      </w:r>
      <w:r w:rsidRPr="00FE3ABD">
        <w:rPr>
          <w:rFonts w:ascii="Times New Roman" w:eastAsia="Times New Roman" w:hAnsi="Times New Roman" w:cs="Times New Roman"/>
          <w:b/>
          <w:bCs/>
          <w:sz w:val="20"/>
          <w:szCs w:val="20"/>
        </w:rPr>
        <w:tab/>
      </w:r>
      <w:r w:rsidRPr="00FE3ABD">
        <w:rPr>
          <w:rFonts w:ascii="Times New Roman" w:eastAsia="Times New Roman" w:hAnsi="Times New Roman" w:cs="Times New Roman"/>
          <w:b/>
          <w:bCs/>
          <w:sz w:val="20"/>
          <w:szCs w:val="20"/>
        </w:rPr>
        <w:tab/>
        <w:t>Дольщик:</w:t>
      </w:r>
    </w:p>
    <w:p w:rsidR="00677657" w:rsidRPr="00FE3ABD" w:rsidRDefault="00677657" w:rsidP="00677657">
      <w:pPr>
        <w:autoSpaceDE w:val="0"/>
        <w:autoSpaceDN w:val="0"/>
        <w:spacing w:after="0" w:line="240" w:lineRule="auto"/>
        <w:jc w:val="both"/>
        <w:rPr>
          <w:rFonts w:ascii="Times New Roman" w:eastAsia="Times New Roman" w:hAnsi="Times New Roman" w:cs="Times New Roman"/>
          <w:b/>
          <w:bCs/>
          <w:position w:val="6"/>
          <w:sz w:val="20"/>
          <w:szCs w:val="20"/>
          <w:u w:val="single"/>
        </w:rPr>
      </w:pPr>
      <w:r w:rsidRPr="00FE3ABD">
        <w:rPr>
          <w:rFonts w:ascii="Times New Roman" w:hAnsi="Times New Roman" w:cs="Times New Roman"/>
          <w:b/>
          <w:sz w:val="20"/>
          <w:szCs w:val="20"/>
        </w:rPr>
        <w:t xml:space="preserve">Общество с ограниченной ответственностью </w:t>
      </w:r>
      <w:r w:rsidRPr="00FE3ABD">
        <w:rPr>
          <w:rFonts w:ascii="Times New Roman" w:hAnsi="Times New Roman" w:cs="Times New Roman"/>
          <w:b/>
          <w:sz w:val="20"/>
          <w:szCs w:val="20"/>
        </w:rPr>
        <w:tab/>
      </w:r>
      <w:r w:rsidRPr="00FE3ABD">
        <w:rPr>
          <w:rFonts w:ascii="Times New Roman" w:hAnsi="Times New Roman" w:cs="Times New Roman"/>
          <w:b/>
          <w:sz w:val="20"/>
          <w:szCs w:val="20"/>
        </w:rPr>
        <w:tab/>
      </w:r>
      <w:r w:rsidRPr="00FE3ABD">
        <w:rPr>
          <w:rFonts w:ascii="Times New Roman" w:hAnsi="Times New Roman" w:cs="Times New Roman"/>
          <w:b/>
          <w:sz w:val="20"/>
          <w:szCs w:val="20"/>
        </w:rPr>
        <w:tab/>
      </w:r>
      <w:r w:rsidRPr="00FE3ABD">
        <w:rPr>
          <w:rFonts w:ascii="Times New Roman" w:hAnsi="Times New Roman" w:cs="Times New Roman"/>
          <w:b/>
          <w:sz w:val="20"/>
          <w:szCs w:val="20"/>
        </w:rPr>
        <w:tab/>
      </w:r>
    </w:p>
    <w:p w:rsidR="00677657" w:rsidRPr="00FE3ABD" w:rsidRDefault="00677657" w:rsidP="00677657">
      <w:pPr>
        <w:spacing w:after="0"/>
        <w:rPr>
          <w:rFonts w:ascii="Times New Roman" w:hAnsi="Times New Roman" w:cs="Times New Roman"/>
          <w:b/>
          <w:sz w:val="20"/>
          <w:szCs w:val="20"/>
        </w:rPr>
      </w:pPr>
      <w:r w:rsidRPr="00FE3ABD">
        <w:rPr>
          <w:rFonts w:ascii="Times New Roman" w:hAnsi="Times New Roman" w:cs="Times New Roman"/>
          <w:b/>
          <w:sz w:val="20"/>
          <w:szCs w:val="20"/>
        </w:rPr>
        <w:t>«МЕГАПОЛИС-ИНВЕСТ»</w:t>
      </w:r>
    </w:p>
    <w:p w:rsidR="00677657" w:rsidRPr="00FE3ABD" w:rsidRDefault="00677657" w:rsidP="00677657">
      <w:pPr>
        <w:spacing w:after="0"/>
        <w:rPr>
          <w:rFonts w:ascii="Times New Roman" w:hAnsi="Times New Roman" w:cs="Times New Roman"/>
          <w:b/>
          <w:sz w:val="20"/>
          <w:szCs w:val="20"/>
        </w:rPr>
      </w:pPr>
      <w:r w:rsidRPr="00FE3ABD">
        <w:rPr>
          <w:rFonts w:ascii="Times New Roman" w:hAnsi="Times New Roman" w:cs="Times New Roman"/>
          <w:b/>
          <w:sz w:val="20"/>
          <w:szCs w:val="20"/>
        </w:rPr>
        <w:t>Генеральный директор</w:t>
      </w:r>
    </w:p>
    <w:p w:rsidR="00677657" w:rsidRPr="00FE3ABD" w:rsidRDefault="00677657" w:rsidP="00677657">
      <w:pPr>
        <w:spacing w:after="0"/>
        <w:rPr>
          <w:rFonts w:ascii="Times New Roman" w:hAnsi="Times New Roman" w:cs="Times New Roman"/>
          <w:b/>
          <w:sz w:val="20"/>
          <w:szCs w:val="20"/>
        </w:rPr>
      </w:pPr>
    </w:p>
    <w:p w:rsidR="00680FEF" w:rsidRDefault="00677657" w:rsidP="00057790">
      <w:pPr>
        <w:spacing w:after="0"/>
        <w:rPr>
          <w:rFonts w:ascii="Times New Roman" w:hAnsi="Times New Roman" w:cs="Times New Roman"/>
          <w:b/>
          <w:sz w:val="20"/>
          <w:szCs w:val="20"/>
        </w:rPr>
      </w:pPr>
      <w:r w:rsidRPr="00FE3ABD">
        <w:rPr>
          <w:rFonts w:ascii="Times New Roman" w:hAnsi="Times New Roman" w:cs="Times New Roman"/>
          <w:b/>
          <w:sz w:val="20"/>
          <w:szCs w:val="20"/>
        </w:rPr>
        <w:t>___________________Н.В. Смирнов</w:t>
      </w:r>
      <w:r w:rsidRPr="00FE3ABD">
        <w:rPr>
          <w:rFonts w:ascii="Times New Roman" w:hAnsi="Times New Roman" w:cs="Times New Roman"/>
          <w:b/>
          <w:sz w:val="20"/>
          <w:szCs w:val="20"/>
        </w:rPr>
        <w:tab/>
      </w:r>
      <w:r w:rsidRPr="00FE3ABD">
        <w:rPr>
          <w:rFonts w:ascii="Times New Roman" w:hAnsi="Times New Roman" w:cs="Times New Roman"/>
          <w:b/>
          <w:sz w:val="20"/>
          <w:szCs w:val="20"/>
        </w:rPr>
        <w:tab/>
      </w:r>
      <w:r w:rsidRPr="00FE3ABD">
        <w:rPr>
          <w:rFonts w:ascii="Times New Roman" w:hAnsi="Times New Roman" w:cs="Times New Roman"/>
          <w:b/>
          <w:sz w:val="20"/>
          <w:szCs w:val="20"/>
        </w:rPr>
        <w:tab/>
      </w:r>
      <w:r w:rsidRPr="00FE3ABD">
        <w:rPr>
          <w:rFonts w:ascii="Times New Roman" w:hAnsi="Times New Roman" w:cs="Times New Roman"/>
          <w:b/>
          <w:sz w:val="20"/>
          <w:szCs w:val="20"/>
        </w:rPr>
        <w:tab/>
      </w:r>
      <w:r w:rsidRPr="00FE3ABD">
        <w:rPr>
          <w:rFonts w:ascii="Times New Roman" w:hAnsi="Times New Roman" w:cs="Times New Roman"/>
          <w:b/>
          <w:sz w:val="20"/>
          <w:szCs w:val="20"/>
        </w:rPr>
        <w:tab/>
      </w:r>
      <w:r w:rsidR="00530A8A">
        <w:rPr>
          <w:rFonts w:ascii="Times New Roman" w:hAnsi="Times New Roman" w:cs="Times New Roman"/>
          <w:b/>
          <w:sz w:val="20"/>
          <w:szCs w:val="20"/>
        </w:rPr>
        <w:t>/</w:t>
      </w:r>
      <w:r w:rsidRPr="00FE3ABD">
        <w:rPr>
          <w:rFonts w:ascii="Times New Roman" w:hAnsi="Times New Roman" w:cs="Times New Roman"/>
          <w:b/>
          <w:sz w:val="20"/>
          <w:szCs w:val="20"/>
        </w:rPr>
        <w:t>(подпись дольщика)</w:t>
      </w:r>
      <w:r w:rsidR="00530A8A">
        <w:rPr>
          <w:rFonts w:ascii="Times New Roman" w:hAnsi="Times New Roman" w:cs="Times New Roman"/>
          <w:b/>
          <w:sz w:val="20"/>
          <w:szCs w:val="20"/>
        </w:rPr>
        <w:t>/</w:t>
      </w:r>
    </w:p>
    <w:p w:rsidR="008E49BE" w:rsidRDefault="008E49BE" w:rsidP="00057790">
      <w:pPr>
        <w:spacing w:after="0"/>
        <w:rPr>
          <w:rFonts w:ascii="Times New Roman" w:hAnsi="Times New Roman" w:cs="Times New Roman"/>
          <w:b/>
          <w:sz w:val="20"/>
          <w:szCs w:val="20"/>
        </w:rPr>
      </w:pPr>
    </w:p>
    <w:p w:rsidR="00EE09B6" w:rsidRDefault="00EE09B6" w:rsidP="00057790">
      <w:pPr>
        <w:spacing w:after="0"/>
        <w:rPr>
          <w:rFonts w:ascii="Times New Roman" w:hAnsi="Times New Roman" w:cs="Times New Roman"/>
          <w:b/>
          <w:sz w:val="20"/>
          <w:szCs w:val="20"/>
        </w:rPr>
      </w:pPr>
    </w:p>
    <w:p w:rsidR="00677657" w:rsidRPr="00FE3ABD" w:rsidRDefault="003E7D6F" w:rsidP="00FE05E2">
      <w:pPr>
        <w:spacing w:after="0"/>
        <w:jc w:val="right"/>
        <w:rPr>
          <w:rFonts w:ascii="Times New Roman" w:hAnsi="Times New Roman" w:cs="Times New Roman"/>
          <w:b/>
          <w:sz w:val="20"/>
          <w:szCs w:val="20"/>
        </w:rPr>
      </w:pPr>
      <w:r w:rsidRPr="00FE3ABD">
        <w:rPr>
          <w:rFonts w:ascii="Times New Roman" w:hAnsi="Times New Roman" w:cs="Times New Roman"/>
          <w:b/>
          <w:sz w:val="20"/>
          <w:szCs w:val="20"/>
        </w:rPr>
        <w:lastRenderedPageBreak/>
        <w:t>Приложение № 3</w:t>
      </w:r>
      <w:r w:rsidR="00FE05E2">
        <w:rPr>
          <w:rFonts w:ascii="Times New Roman" w:hAnsi="Times New Roman" w:cs="Times New Roman"/>
          <w:b/>
          <w:sz w:val="20"/>
          <w:szCs w:val="20"/>
        </w:rPr>
        <w:t xml:space="preserve"> </w:t>
      </w:r>
      <w:r w:rsidR="00677657" w:rsidRPr="00FE3ABD">
        <w:rPr>
          <w:rFonts w:ascii="Times New Roman" w:hAnsi="Times New Roman" w:cs="Times New Roman"/>
          <w:b/>
          <w:sz w:val="20"/>
          <w:szCs w:val="20"/>
        </w:rPr>
        <w:t xml:space="preserve">к Договору № (номер ДДУ) </w:t>
      </w:r>
      <w:proofErr w:type="gramStart"/>
      <w:r w:rsidR="00677657" w:rsidRPr="00FE3ABD">
        <w:rPr>
          <w:rFonts w:ascii="Times New Roman" w:hAnsi="Times New Roman" w:cs="Times New Roman"/>
          <w:b/>
          <w:sz w:val="20"/>
          <w:szCs w:val="20"/>
        </w:rPr>
        <w:t>от</w:t>
      </w:r>
      <w:proofErr w:type="gramEnd"/>
      <w:r w:rsidR="00677657" w:rsidRPr="00FE3ABD">
        <w:rPr>
          <w:rFonts w:ascii="Times New Roman" w:hAnsi="Times New Roman" w:cs="Times New Roman"/>
          <w:b/>
          <w:sz w:val="20"/>
          <w:szCs w:val="20"/>
        </w:rPr>
        <w:t xml:space="preserve"> (дата ДДУ)</w:t>
      </w:r>
    </w:p>
    <w:p w:rsidR="00677657" w:rsidRPr="00FE3ABD" w:rsidRDefault="00677657" w:rsidP="00677657">
      <w:pPr>
        <w:shd w:val="clear" w:color="auto" w:fill="FFFFFF"/>
        <w:spacing w:after="0"/>
        <w:jc w:val="right"/>
        <w:rPr>
          <w:rFonts w:ascii="Times New Roman" w:hAnsi="Times New Roman" w:cs="Times New Roman"/>
          <w:b/>
          <w:sz w:val="20"/>
          <w:szCs w:val="20"/>
        </w:rPr>
      </w:pPr>
      <w:r w:rsidRPr="00FE3ABD">
        <w:rPr>
          <w:rFonts w:ascii="Times New Roman" w:hAnsi="Times New Roman" w:cs="Times New Roman"/>
          <w:b/>
          <w:sz w:val="20"/>
          <w:szCs w:val="20"/>
        </w:rPr>
        <w:t>участия в долевом строительстве жилого дома со встроенными помещениями</w:t>
      </w:r>
    </w:p>
    <w:p w:rsidR="00057790" w:rsidRPr="00FE3ABD" w:rsidRDefault="00057790" w:rsidP="00057790">
      <w:pPr>
        <w:shd w:val="clear" w:color="auto" w:fill="FFFFFF"/>
        <w:spacing w:after="0"/>
        <w:jc w:val="center"/>
        <w:rPr>
          <w:rFonts w:ascii="Times New Roman" w:eastAsia="Times New Roman" w:hAnsi="Times New Roman" w:cs="Times New Roman"/>
          <w:b/>
          <w:sz w:val="20"/>
          <w:szCs w:val="20"/>
        </w:rPr>
      </w:pPr>
    </w:p>
    <w:p w:rsidR="00057790" w:rsidRPr="00FE3ABD" w:rsidRDefault="00057790" w:rsidP="00057790">
      <w:pPr>
        <w:shd w:val="clear" w:color="auto" w:fill="FFFFFF"/>
        <w:spacing w:after="0"/>
        <w:jc w:val="center"/>
        <w:rPr>
          <w:rFonts w:ascii="Times New Roman" w:eastAsia="Times New Roman" w:hAnsi="Times New Roman" w:cs="Times New Roman"/>
          <w:b/>
          <w:sz w:val="20"/>
          <w:szCs w:val="20"/>
        </w:rPr>
      </w:pPr>
    </w:p>
    <w:p w:rsidR="00E67631" w:rsidRPr="00FE3ABD" w:rsidRDefault="00E67631" w:rsidP="00057790">
      <w:pPr>
        <w:shd w:val="clear" w:color="auto" w:fill="FFFFFF"/>
        <w:spacing w:after="0"/>
        <w:jc w:val="center"/>
        <w:rPr>
          <w:rFonts w:ascii="Times New Roman" w:hAnsi="Times New Roman" w:cs="Times New Roman"/>
          <w:b/>
          <w:sz w:val="20"/>
          <w:szCs w:val="20"/>
        </w:rPr>
      </w:pPr>
      <w:r w:rsidRPr="00FE3ABD">
        <w:rPr>
          <w:rFonts w:ascii="Times New Roman" w:eastAsia="Times New Roman" w:hAnsi="Times New Roman" w:cs="Times New Roman"/>
          <w:b/>
          <w:sz w:val="20"/>
          <w:szCs w:val="20"/>
        </w:rPr>
        <w:t>ГРАФИК ПЛАТЕЖЕЙ</w:t>
      </w:r>
    </w:p>
    <w:p w:rsidR="00E67631" w:rsidRPr="00FE3ABD" w:rsidRDefault="00677657" w:rsidP="00677657">
      <w:pPr>
        <w:pStyle w:val="a8"/>
        <w:shd w:val="clear" w:color="auto" w:fill="FFFFFF"/>
        <w:tabs>
          <w:tab w:val="left" w:leader="underscore" w:pos="4027"/>
          <w:tab w:val="left" w:leader="underscore" w:pos="5472"/>
        </w:tabs>
        <w:spacing w:before="283"/>
        <w:ind w:left="0"/>
        <w:rPr>
          <w:rFonts w:ascii="Times New Roman" w:eastAsia="Times New Roman" w:hAnsi="Times New Roman" w:cs="Times New Roman"/>
          <w:sz w:val="20"/>
          <w:szCs w:val="20"/>
        </w:rPr>
      </w:pPr>
      <w:r w:rsidRPr="00FE3ABD">
        <w:rPr>
          <w:rFonts w:ascii="Times New Roman" w:hAnsi="Times New Roman" w:cs="Times New Roman"/>
          <w:sz w:val="20"/>
          <w:szCs w:val="20"/>
        </w:rPr>
        <w:t xml:space="preserve">1. </w:t>
      </w:r>
      <w:r w:rsidR="00E67631" w:rsidRPr="00FE3ABD">
        <w:rPr>
          <w:rFonts w:ascii="Times New Roman" w:hAnsi="Times New Roman" w:cs="Times New Roman"/>
          <w:sz w:val="20"/>
          <w:szCs w:val="20"/>
        </w:rPr>
        <w:t>По соглашению Сторон ц</w:t>
      </w:r>
      <w:r w:rsidR="00E67631" w:rsidRPr="00FE3ABD">
        <w:rPr>
          <w:rFonts w:ascii="Times New Roman" w:eastAsia="Times New Roman" w:hAnsi="Times New Roman" w:cs="Times New Roman"/>
          <w:sz w:val="20"/>
          <w:szCs w:val="20"/>
        </w:rPr>
        <w:t xml:space="preserve">ена договора составляет </w:t>
      </w:r>
      <w:r w:rsidRPr="00FE3ABD">
        <w:rPr>
          <w:rFonts w:ascii="Times New Roman" w:eastAsia="Times New Roman" w:hAnsi="Times New Roman" w:cs="Times New Roman"/>
          <w:sz w:val="20"/>
          <w:szCs w:val="20"/>
        </w:rPr>
        <w:t>(цена квартиры цифрами) (цена квартиры прописью)</w:t>
      </w:r>
      <w:r w:rsidR="00680FEF" w:rsidRPr="00FE3ABD">
        <w:rPr>
          <w:rFonts w:ascii="Times New Roman" w:eastAsia="Times New Roman" w:hAnsi="Times New Roman" w:cs="Times New Roman"/>
          <w:sz w:val="20"/>
          <w:szCs w:val="20"/>
        </w:rPr>
        <w:t>. НДС не облагается.</w:t>
      </w:r>
    </w:p>
    <w:p w:rsidR="00E67631" w:rsidRPr="00FE3ABD" w:rsidRDefault="00677657" w:rsidP="00677657">
      <w:pPr>
        <w:pStyle w:val="a8"/>
        <w:shd w:val="clear" w:color="auto" w:fill="FFFFFF"/>
        <w:tabs>
          <w:tab w:val="left" w:leader="underscore" w:pos="4027"/>
          <w:tab w:val="left" w:leader="underscore" w:pos="5472"/>
        </w:tabs>
        <w:spacing w:after="0"/>
        <w:ind w:left="0"/>
        <w:rPr>
          <w:rFonts w:ascii="Times New Roman" w:eastAsia="Times New Roman" w:hAnsi="Times New Roman" w:cs="Times New Roman"/>
          <w:sz w:val="20"/>
          <w:szCs w:val="20"/>
        </w:rPr>
      </w:pPr>
      <w:r w:rsidRPr="00FE3ABD">
        <w:rPr>
          <w:rFonts w:ascii="Times New Roman" w:eastAsia="Times New Roman" w:hAnsi="Times New Roman" w:cs="Times New Roman"/>
          <w:sz w:val="20"/>
          <w:szCs w:val="20"/>
        </w:rPr>
        <w:t xml:space="preserve">2. </w:t>
      </w:r>
      <w:r w:rsidR="00E67631" w:rsidRPr="00FE3ABD">
        <w:rPr>
          <w:rFonts w:ascii="Times New Roman" w:eastAsia="Times New Roman" w:hAnsi="Times New Roman" w:cs="Times New Roman"/>
          <w:sz w:val="20"/>
          <w:szCs w:val="20"/>
        </w:rPr>
        <w:t>Сторонами согласован следующий график платежей по Основному договору:</w:t>
      </w:r>
    </w:p>
    <w:tbl>
      <w:tblPr>
        <w:tblStyle w:val="a9"/>
        <w:tblW w:w="9747" w:type="dxa"/>
        <w:tblLayout w:type="fixed"/>
        <w:tblLook w:val="04A0" w:firstRow="1" w:lastRow="0" w:firstColumn="1" w:lastColumn="0" w:noHBand="0" w:noVBand="1"/>
      </w:tblPr>
      <w:tblGrid>
        <w:gridCol w:w="851"/>
        <w:gridCol w:w="5778"/>
        <w:gridCol w:w="3118"/>
      </w:tblGrid>
      <w:tr w:rsidR="00E67631" w:rsidRPr="00FE3ABD" w:rsidTr="00E676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631" w:rsidRPr="00FE3ABD" w:rsidRDefault="00E67631" w:rsidP="00057790">
            <w:pPr>
              <w:tabs>
                <w:tab w:val="left" w:leader="underscore" w:pos="4027"/>
                <w:tab w:val="left" w:leader="underscore" w:pos="5472"/>
              </w:tabs>
              <w:jc w:val="center"/>
              <w:rPr>
                <w:rFonts w:ascii="Times New Roman" w:hAnsi="Times New Roman" w:cs="Times New Roman"/>
                <w:sz w:val="20"/>
                <w:szCs w:val="20"/>
              </w:rPr>
            </w:pPr>
            <w:r w:rsidRPr="00FE3ABD">
              <w:rPr>
                <w:rFonts w:ascii="Times New Roman" w:hAnsi="Times New Roman" w:cs="Times New Roman"/>
                <w:sz w:val="20"/>
                <w:szCs w:val="20"/>
              </w:rPr>
              <w:t>№</w:t>
            </w:r>
          </w:p>
        </w:tc>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631" w:rsidRPr="00FE3ABD" w:rsidRDefault="00E67631" w:rsidP="00057790">
            <w:pPr>
              <w:tabs>
                <w:tab w:val="left" w:leader="underscore" w:pos="4027"/>
                <w:tab w:val="left" w:leader="underscore" w:pos="5472"/>
              </w:tabs>
              <w:jc w:val="center"/>
              <w:rPr>
                <w:rFonts w:ascii="Times New Roman" w:hAnsi="Times New Roman" w:cs="Times New Roman"/>
                <w:sz w:val="20"/>
                <w:szCs w:val="20"/>
              </w:rPr>
            </w:pPr>
            <w:r w:rsidRPr="00FE3ABD">
              <w:rPr>
                <w:rFonts w:ascii="Times New Roman" w:eastAsia="Times New Roman" w:hAnsi="Times New Roman" w:cs="Times New Roman"/>
                <w:sz w:val="20"/>
                <w:szCs w:val="20"/>
              </w:rPr>
              <w:t>Сумма платежа (руб.)</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631" w:rsidRPr="00FE3ABD" w:rsidRDefault="00E67631" w:rsidP="00057790">
            <w:pPr>
              <w:tabs>
                <w:tab w:val="left" w:leader="underscore" w:pos="4027"/>
                <w:tab w:val="left" w:leader="underscore" w:pos="5472"/>
              </w:tabs>
              <w:rPr>
                <w:rFonts w:ascii="Times New Roman" w:hAnsi="Times New Roman" w:cs="Times New Roman"/>
                <w:sz w:val="20"/>
                <w:szCs w:val="20"/>
              </w:rPr>
            </w:pPr>
            <w:r w:rsidRPr="00FE3ABD">
              <w:rPr>
                <w:rFonts w:ascii="Times New Roman" w:eastAsia="Times New Roman" w:hAnsi="Times New Roman" w:cs="Times New Roman"/>
                <w:sz w:val="20"/>
                <w:szCs w:val="20"/>
              </w:rPr>
              <w:t>Срок оплаты</w:t>
            </w:r>
          </w:p>
        </w:tc>
      </w:tr>
      <w:tr w:rsidR="00E67631" w:rsidRPr="00FE3ABD" w:rsidTr="00E676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631" w:rsidRPr="00FE3ABD" w:rsidRDefault="00E67631" w:rsidP="00057790">
            <w:pPr>
              <w:tabs>
                <w:tab w:val="left" w:leader="underscore" w:pos="4027"/>
                <w:tab w:val="left" w:leader="underscore" w:pos="5472"/>
              </w:tabs>
              <w:jc w:val="center"/>
              <w:rPr>
                <w:rFonts w:ascii="Times New Roman" w:hAnsi="Times New Roman" w:cs="Times New Roman"/>
                <w:sz w:val="20"/>
                <w:szCs w:val="20"/>
              </w:rPr>
            </w:pPr>
          </w:p>
          <w:p w:rsidR="00E67631" w:rsidRPr="00FE3ABD" w:rsidRDefault="00E67631" w:rsidP="00057790">
            <w:pPr>
              <w:tabs>
                <w:tab w:val="left" w:leader="underscore" w:pos="4027"/>
                <w:tab w:val="left" w:leader="underscore" w:pos="5472"/>
              </w:tabs>
              <w:jc w:val="center"/>
              <w:rPr>
                <w:rFonts w:ascii="Times New Roman" w:hAnsi="Times New Roman" w:cs="Times New Roman"/>
                <w:sz w:val="20"/>
                <w:szCs w:val="20"/>
              </w:rPr>
            </w:pPr>
            <w:r w:rsidRPr="00FE3ABD">
              <w:rPr>
                <w:rFonts w:ascii="Times New Roman" w:hAnsi="Times New Roman" w:cs="Times New Roman"/>
                <w:sz w:val="20"/>
                <w:szCs w:val="20"/>
              </w:rPr>
              <w:t>1</w:t>
            </w:r>
          </w:p>
        </w:tc>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631" w:rsidRPr="00FE3ABD" w:rsidRDefault="00306F19" w:rsidP="00306F19">
            <w:pPr>
              <w:shd w:val="clear" w:color="auto" w:fill="FFFFFF"/>
              <w:tabs>
                <w:tab w:val="left" w:leader="underscore" w:pos="4027"/>
                <w:tab w:val="left" w:leader="underscore" w:pos="5472"/>
              </w:tabs>
              <w:rPr>
                <w:rFonts w:ascii="Times New Roman" w:eastAsia="Times New Roman" w:hAnsi="Times New Roman" w:cs="Times New Roman"/>
                <w:sz w:val="20"/>
                <w:szCs w:val="20"/>
              </w:rPr>
            </w:pPr>
            <w:r w:rsidRPr="00FE3ABD">
              <w:rPr>
                <w:rFonts w:ascii="Times New Roman" w:eastAsia="Times New Roman" w:hAnsi="Times New Roman" w:cs="Times New Roman"/>
                <w:sz w:val="20"/>
                <w:szCs w:val="20"/>
              </w:rPr>
              <w:t>(стоимость договора цифрами с копейками) (стоимость договора прописью)</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631" w:rsidRPr="00FE3ABD" w:rsidRDefault="00E67631" w:rsidP="00057790">
            <w:pPr>
              <w:tabs>
                <w:tab w:val="left" w:leader="underscore" w:pos="4027"/>
                <w:tab w:val="left" w:leader="underscore" w:pos="5472"/>
              </w:tabs>
              <w:rPr>
                <w:rFonts w:ascii="Times New Roman" w:hAnsi="Times New Roman" w:cs="Times New Roman"/>
                <w:sz w:val="20"/>
                <w:szCs w:val="20"/>
              </w:rPr>
            </w:pPr>
            <w:r w:rsidRPr="00FE3ABD">
              <w:rPr>
                <w:rFonts w:ascii="Times New Roman" w:eastAsia="Times New Roman" w:hAnsi="Times New Roman" w:cs="Times New Roman"/>
                <w:sz w:val="20"/>
                <w:szCs w:val="20"/>
              </w:rPr>
              <w:t xml:space="preserve">Не позднее 5 рабочих дней </w:t>
            </w:r>
            <w:proofErr w:type="gramStart"/>
            <w:r w:rsidRPr="00FE3ABD">
              <w:rPr>
                <w:rFonts w:ascii="Times New Roman" w:eastAsia="Times New Roman" w:hAnsi="Times New Roman" w:cs="Times New Roman"/>
                <w:sz w:val="20"/>
                <w:szCs w:val="20"/>
              </w:rPr>
              <w:t>с даты регистрации</w:t>
            </w:r>
            <w:proofErr w:type="gramEnd"/>
            <w:r w:rsidRPr="00FE3ABD">
              <w:rPr>
                <w:rFonts w:ascii="Times New Roman" w:eastAsia="Times New Roman" w:hAnsi="Times New Roman" w:cs="Times New Roman"/>
                <w:sz w:val="20"/>
                <w:szCs w:val="20"/>
              </w:rPr>
              <w:t xml:space="preserve"> договора.</w:t>
            </w:r>
          </w:p>
        </w:tc>
      </w:tr>
      <w:tr w:rsidR="00E67631" w:rsidRPr="00FE3ABD" w:rsidTr="00E676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631" w:rsidRPr="00FE3ABD" w:rsidRDefault="00E67631" w:rsidP="00057790">
            <w:pPr>
              <w:tabs>
                <w:tab w:val="left" w:leader="underscore" w:pos="4027"/>
                <w:tab w:val="left" w:leader="underscore" w:pos="5472"/>
              </w:tabs>
              <w:rPr>
                <w:rFonts w:ascii="Times New Roman" w:hAnsi="Times New Roman" w:cs="Times New Roman"/>
                <w:sz w:val="20"/>
                <w:szCs w:val="20"/>
              </w:rPr>
            </w:pPr>
            <w:r w:rsidRPr="00FE3ABD">
              <w:rPr>
                <w:rFonts w:ascii="Times New Roman" w:hAnsi="Times New Roman" w:cs="Times New Roman"/>
                <w:sz w:val="20"/>
                <w:szCs w:val="20"/>
              </w:rPr>
              <w:t>Итого</w:t>
            </w:r>
          </w:p>
        </w:tc>
        <w:tc>
          <w:tcPr>
            <w:tcW w:w="88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631" w:rsidRPr="00FE3ABD" w:rsidRDefault="00306F19" w:rsidP="00057790">
            <w:pPr>
              <w:rPr>
                <w:rFonts w:ascii="Times New Roman" w:eastAsia="Times New Roman" w:hAnsi="Times New Roman" w:cs="Times New Roman"/>
                <w:sz w:val="20"/>
                <w:szCs w:val="20"/>
              </w:rPr>
            </w:pPr>
            <w:r w:rsidRPr="00FE3ABD">
              <w:rPr>
                <w:rFonts w:ascii="Times New Roman" w:eastAsia="Times New Roman" w:hAnsi="Times New Roman" w:cs="Times New Roman"/>
                <w:sz w:val="20"/>
                <w:szCs w:val="20"/>
              </w:rPr>
              <w:t>(стоимость договора цифрами с копейками) (стоимость договора прописью)</w:t>
            </w:r>
          </w:p>
        </w:tc>
      </w:tr>
    </w:tbl>
    <w:p w:rsidR="00E67631" w:rsidRPr="00FE3ABD" w:rsidRDefault="00E67631" w:rsidP="00057790">
      <w:pPr>
        <w:shd w:val="clear" w:color="auto" w:fill="FFFFFF"/>
        <w:tabs>
          <w:tab w:val="left" w:leader="underscore" w:pos="4027"/>
          <w:tab w:val="left" w:leader="underscore" w:pos="5472"/>
        </w:tabs>
        <w:spacing w:after="0"/>
        <w:rPr>
          <w:rFonts w:ascii="Times New Roman" w:hAnsi="Times New Roman" w:cs="Times New Roman"/>
          <w:sz w:val="20"/>
          <w:szCs w:val="20"/>
        </w:rPr>
      </w:pPr>
    </w:p>
    <w:p w:rsidR="00E67631" w:rsidRPr="00FE3ABD" w:rsidRDefault="00E67631" w:rsidP="00057790">
      <w:pPr>
        <w:spacing w:after="0" w:line="1" w:lineRule="exact"/>
        <w:rPr>
          <w:rFonts w:ascii="Times New Roman" w:hAnsi="Times New Roman" w:cs="Times New Roman"/>
          <w:sz w:val="20"/>
          <w:szCs w:val="20"/>
        </w:rPr>
      </w:pPr>
    </w:p>
    <w:p w:rsidR="00E67631" w:rsidRPr="00FE3ABD" w:rsidRDefault="00E67631" w:rsidP="00057790">
      <w:pPr>
        <w:shd w:val="clear" w:color="auto" w:fill="FFFFFF"/>
        <w:tabs>
          <w:tab w:val="left" w:leader="underscore" w:pos="4027"/>
          <w:tab w:val="left" w:leader="underscore" w:pos="5472"/>
        </w:tabs>
        <w:spacing w:after="0"/>
        <w:jc w:val="both"/>
        <w:rPr>
          <w:rFonts w:ascii="Times New Roman" w:eastAsia="Times New Roman" w:hAnsi="Times New Roman" w:cs="Times New Roman"/>
          <w:sz w:val="20"/>
          <w:szCs w:val="20"/>
        </w:rPr>
      </w:pPr>
      <w:r w:rsidRPr="00FE3ABD">
        <w:rPr>
          <w:rFonts w:ascii="Times New Roman" w:hAnsi="Times New Roman" w:cs="Times New Roman"/>
          <w:sz w:val="20"/>
          <w:szCs w:val="20"/>
        </w:rPr>
        <w:t xml:space="preserve">3. </w:t>
      </w:r>
      <w:r w:rsidRPr="00FE3ABD">
        <w:rPr>
          <w:rFonts w:ascii="Times New Roman" w:eastAsia="Times New Roman" w:hAnsi="Times New Roman" w:cs="Times New Roman"/>
          <w:sz w:val="20"/>
          <w:szCs w:val="20"/>
        </w:rPr>
        <w:t xml:space="preserve">Расчетная цена одного квадратного метра составляет </w:t>
      </w:r>
      <w:r w:rsidR="00306F19" w:rsidRPr="00FE3ABD">
        <w:rPr>
          <w:rFonts w:ascii="Times New Roman" w:hAnsi="Times New Roman" w:cs="Times New Roman"/>
          <w:sz w:val="20"/>
          <w:szCs w:val="20"/>
        </w:rPr>
        <w:t>(стоимость метра цифрами) (стоимость метра прописью)</w:t>
      </w:r>
      <w:r w:rsidRPr="00FE3ABD">
        <w:rPr>
          <w:rFonts w:ascii="Times New Roman" w:eastAsia="Times New Roman" w:hAnsi="Times New Roman" w:cs="Times New Roman"/>
          <w:sz w:val="20"/>
          <w:szCs w:val="20"/>
        </w:rPr>
        <w:t>,  НДС не облагается.</w:t>
      </w:r>
    </w:p>
    <w:p w:rsidR="00E67631" w:rsidRPr="00FE3ABD" w:rsidRDefault="00E67631" w:rsidP="00057790">
      <w:pPr>
        <w:tabs>
          <w:tab w:val="left" w:pos="6075"/>
        </w:tabs>
        <w:rPr>
          <w:rFonts w:ascii="Times New Roman" w:eastAsia="Times New Roman" w:hAnsi="Times New Roman" w:cs="Times New Roman"/>
          <w:b/>
          <w:bCs/>
          <w:sz w:val="20"/>
          <w:szCs w:val="20"/>
        </w:rPr>
      </w:pPr>
    </w:p>
    <w:p w:rsidR="00306F19" w:rsidRPr="00FE3ABD" w:rsidRDefault="00306F19" w:rsidP="00306F19">
      <w:pPr>
        <w:tabs>
          <w:tab w:val="left" w:pos="6075"/>
        </w:tabs>
        <w:rPr>
          <w:rFonts w:ascii="Times New Roman" w:hAnsi="Times New Roman" w:cs="Times New Roman"/>
          <w:sz w:val="20"/>
          <w:szCs w:val="20"/>
        </w:rPr>
      </w:pPr>
      <w:r w:rsidRPr="00FE3ABD">
        <w:rPr>
          <w:rFonts w:ascii="Times New Roman" w:eastAsia="Times New Roman" w:hAnsi="Times New Roman" w:cs="Times New Roman"/>
          <w:b/>
          <w:bCs/>
          <w:sz w:val="20"/>
          <w:szCs w:val="20"/>
        </w:rPr>
        <w:t>Застройщик:</w:t>
      </w:r>
      <w:r w:rsidRPr="00FE3ABD">
        <w:rPr>
          <w:rFonts w:ascii="Times New Roman" w:eastAsia="Times New Roman" w:hAnsi="Times New Roman" w:cs="Times New Roman"/>
          <w:b/>
          <w:bCs/>
          <w:sz w:val="20"/>
          <w:szCs w:val="20"/>
        </w:rPr>
        <w:tab/>
      </w:r>
      <w:r w:rsidRPr="00FE3ABD">
        <w:rPr>
          <w:rFonts w:ascii="Times New Roman" w:eastAsia="Times New Roman" w:hAnsi="Times New Roman" w:cs="Times New Roman"/>
          <w:b/>
          <w:bCs/>
          <w:sz w:val="20"/>
          <w:szCs w:val="20"/>
        </w:rPr>
        <w:tab/>
      </w:r>
      <w:r w:rsidRPr="00FE3ABD">
        <w:rPr>
          <w:rFonts w:ascii="Times New Roman" w:eastAsia="Times New Roman" w:hAnsi="Times New Roman" w:cs="Times New Roman"/>
          <w:b/>
          <w:bCs/>
          <w:sz w:val="20"/>
          <w:szCs w:val="20"/>
        </w:rPr>
        <w:tab/>
        <w:t>Дольщик:</w:t>
      </w:r>
    </w:p>
    <w:p w:rsidR="00306F19" w:rsidRPr="00FE3ABD" w:rsidRDefault="00306F19" w:rsidP="00306F19">
      <w:pPr>
        <w:autoSpaceDE w:val="0"/>
        <w:autoSpaceDN w:val="0"/>
        <w:spacing w:after="0" w:line="240" w:lineRule="auto"/>
        <w:jc w:val="both"/>
        <w:rPr>
          <w:rFonts w:ascii="Times New Roman" w:eastAsia="Times New Roman" w:hAnsi="Times New Roman" w:cs="Times New Roman"/>
          <w:b/>
          <w:bCs/>
          <w:position w:val="6"/>
          <w:sz w:val="20"/>
          <w:szCs w:val="20"/>
          <w:u w:val="single"/>
        </w:rPr>
      </w:pPr>
      <w:r w:rsidRPr="00FE3ABD">
        <w:rPr>
          <w:rFonts w:ascii="Times New Roman" w:hAnsi="Times New Roman" w:cs="Times New Roman"/>
          <w:b/>
          <w:sz w:val="20"/>
          <w:szCs w:val="20"/>
        </w:rPr>
        <w:t xml:space="preserve">Общество с ограниченной ответственностью </w:t>
      </w:r>
      <w:r w:rsidRPr="00FE3ABD">
        <w:rPr>
          <w:rFonts w:ascii="Times New Roman" w:hAnsi="Times New Roman" w:cs="Times New Roman"/>
          <w:b/>
          <w:sz w:val="20"/>
          <w:szCs w:val="20"/>
        </w:rPr>
        <w:tab/>
      </w:r>
      <w:r w:rsidRPr="00FE3ABD">
        <w:rPr>
          <w:rFonts w:ascii="Times New Roman" w:hAnsi="Times New Roman" w:cs="Times New Roman"/>
          <w:b/>
          <w:sz w:val="20"/>
          <w:szCs w:val="20"/>
        </w:rPr>
        <w:tab/>
      </w:r>
      <w:r w:rsidRPr="00FE3ABD">
        <w:rPr>
          <w:rFonts w:ascii="Times New Roman" w:hAnsi="Times New Roman" w:cs="Times New Roman"/>
          <w:b/>
          <w:sz w:val="20"/>
          <w:szCs w:val="20"/>
        </w:rPr>
        <w:tab/>
      </w:r>
      <w:r w:rsidRPr="00FE3ABD">
        <w:rPr>
          <w:rFonts w:ascii="Times New Roman" w:hAnsi="Times New Roman" w:cs="Times New Roman"/>
          <w:b/>
          <w:sz w:val="20"/>
          <w:szCs w:val="20"/>
        </w:rPr>
        <w:tab/>
      </w:r>
    </w:p>
    <w:p w:rsidR="00306F19" w:rsidRPr="00FE3ABD" w:rsidRDefault="00306F19" w:rsidP="00306F19">
      <w:pPr>
        <w:spacing w:after="0"/>
        <w:rPr>
          <w:rFonts w:ascii="Times New Roman" w:hAnsi="Times New Roman" w:cs="Times New Roman"/>
          <w:b/>
          <w:sz w:val="20"/>
          <w:szCs w:val="20"/>
        </w:rPr>
      </w:pPr>
      <w:r w:rsidRPr="00FE3ABD">
        <w:rPr>
          <w:rFonts w:ascii="Times New Roman" w:hAnsi="Times New Roman" w:cs="Times New Roman"/>
          <w:b/>
          <w:sz w:val="20"/>
          <w:szCs w:val="20"/>
        </w:rPr>
        <w:t>«МЕГАПОЛИС-ИНВЕСТ»</w:t>
      </w:r>
    </w:p>
    <w:p w:rsidR="00306F19" w:rsidRPr="00FE3ABD" w:rsidRDefault="00306F19" w:rsidP="00306F19">
      <w:pPr>
        <w:spacing w:after="0"/>
        <w:rPr>
          <w:rFonts w:ascii="Times New Roman" w:hAnsi="Times New Roman" w:cs="Times New Roman"/>
          <w:b/>
          <w:sz w:val="20"/>
          <w:szCs w:val="20"/>
        </w:rPr>
      </w:pPr>
      <w:r w:rsidRPr="00FE3ABD">
        <w:rPr>
          <w:rFonts w:ascii="Times New Roman" w:hAnsi="Times New Roman" w:cs="Times New Roman"/>
          <w:b/>
          <w:sz w:val="20"/>
          <w:szCs w:val="20"/>
        </w:rPr>
        <w:t>Генеральный директор</w:t>
      </w:r>
    </w:p>
    <w:p w:rsidR="00306F19" w:rsidRPr="00FE3ABD" w:rsidRDefault="00306F19" w:rsidP="00306F19">
      <w:pPr>
        <w:spacing w:after="0"/>
        <w:rPr>
          <w:rFonts w:ascii="Times New Roman" w:hAnsi="Times New Roman" w:cs="Times New Roman"/>
          <w:b/>
          <w:sz w:val="20"/>
          <w:szCs w:val="20"/>
        </w:rPr>
      </w:pPr>
    </w:p>
    <w:p w:rsidR="00306F19" w:rsidRPr="00FE3ABD" w:rsidRDefault="00306F19" w:rsidP="00306F19">
      <w:pPr>
        <w:spacing w:after="0"/>
        <w:rPr>
          <w:rFonts w:ascii="Times New Roman" w:hAnsi="Times New Roman" w:cs="Times New Roman"/>
          <w:b/>
          <w:sz w:val="20"/>
          <w:szCs w:val="20"/>
        </w:rPr>
      </w:pPr>
      <w:r w:rsidRPr="00FE3ABD">
        <w:rPr>
          <w:rFonts w:ascii="Times New Roman" w:hAnsi="Times New Roman" w:cs="Times New Roman"/>
          <w:b/>
          <w:sz w:val="20"/>
          <w:szCs w:val="20"/>
        </w:rPr>
        <w:t>___________________Н.В. Смирнов</w:t>
      </w:r>
      <w:r w:rsidRPr="00FE3ABD">
        <w:rPr>
          <w:rFonts w:ascii="Times New Roman" w:hAnsi="Times New Roman" w:cs="Times New Roman"/>
          <w:b/>
          <w:sz w:val="20"/>
          <w:szCs w:val="20"/>
        </w:rPr>
        <w:tab/>
      </w:r>
      <w:r w:rsidRPr="00FE3ABD">
        <w:rPr>
          <w:rFonts w:ascii="Times New Roman" w:hAnsi="Times New Roman" w:cs="Times New Roman"/>
          <w:b/>
          <w:sz w:val="20"/>
          <w:szCs w:val="20"/>
        </w:rPr>
        <w:tab/>
      </w:r>
      <w:r w:rsidRPr="00FE3ABD">
        <w:rPr>
          <w:rFonts w:ascii="Times New Roman" w:hAnsi="Times New Roman" w:cs="Times New Roman"/>
          <w:b/>
          <w:sz w:val="20"/>
          <w:szCs w:val="20"/>
        </w:rPr>
        <w:tab/>
      </w:r>
      <w:r w:rsidRPr="00FE3ABD">
        <w:rPr>
          <w:rFonts w:ascii="Times New Roman" w:hAnsi="Times New Roman" w:cs="Times New Roman"/>
          <w:b/>
          <w:sz w:val="20"/>
          <w:szCs w:val="20"/>
        </w:rPr>
        <w:tab/>
      </w:r>
      <w:r w:rsidRPr="00FE3ABD">
        <w:rPr>
          <w:rFonts w:ascii="Times New Roman" w:hAnsi="Times New Roman" w:cs="Times New Roman"/>
          <w:b/>
          <w:sz w:val="20"/>
          <w:szCs w:val="20"/>
        </w:rPr>
        <w:tab/>
      </w:r>
      <w:r w:rsidR="00530A8A">
        <w:rPr>
          <w:rFonts w:ascii="Times New Roman" w:hAnsi="Times New Roman" w:cs="Times New Roman"/>
          <w:b/>
          <w:sz w:val="20"/>
          <w:szCs w:val="20"/>
        </w:rPr>
        <w:t>/</w:t>
      </w:r>
      <w:r w:rsidRPr="00FE3ABD">
        <w:rPr>
          <w:rFonts w:ascii="Times New Roman" w:hAnsi="Times New Roman" w:cs="Times New Roman"/>
          <w:b/>
          <w:sz w:val="20"/>
          <w:szCs w:val="20"/>
        </w:rPr>
        <w:t>(подпись дольщика)</w:t>
      </w:r>
      <w:r w:rsidR="00530A8A">
        <w:rPr>
          <w:rFonts w:ascii="Times New Roman" w:hAnsi="Times New Roman" w:cs="Times New Roman"/>
          <w:b/>
          <w:sz w:val="20"/>
          <w:szCs w:val="20"/>
        </w:rPr>
        <w:t>/</w:t>
      </w:r>
    </w:p>
    <w:sectPr w:rsidR="00306F19" w:rsidRPr="00FE3ABD" w:rsidSect="00813583">
      <w:footerReference w:type="default" r:id="rId13"/>
      <w:pgSz w:w="11906" w:h="16838"/>
      <w:pgMar w:top="568" w:right="707" w:bottom="1134" w:left="851"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B58" w:rsidRDefault="00FA6B58" w:rsidP="00535AEE">
      <w:pPr>
        <w:spacing w:after="0" w:line="240" w:lineRule="auto"/>
      </w:pPr>
      <w:r>
        <w:separator/>
      </w:r>
    </w:p>
  </w:endnote>
  <w:endnote w:type="continuationSeparator" w:id="0">
    <w:p w:rsidR="00FA6B58" w:rsidRDefault="00FA6B58" w:rsidP="0053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376632"/>
      <w:docPartObj>
        <w:docPartGallery w:val="Page Numbers (Bottom of Page)"/>
        <w:docPartUnique/>
      </w:docPartObj>
    </w:sdtPr>
    <w:sdtEndPr/>
    <w:sdtContent>
      <w:p w:rsidR="001B471B" w:rsidRDefault="001B471B">
        <w:pPr>
          <w:pStyle w:val="a6"/>
          <w:jc w:val="right"/>
        </w:pPr>
        <w:r>
          <w:fldChar w:fldCharType="begin"/>
        </w:r>
        <w:r>
          <w:instrText>PAGE   \* MERGEFORMAT</w:instrText>
        </w:r>
        <w:r>
          <w:fldChar w:fldCharType="separate"/>
        </w:r>
        <w:r w:rsidR="007A5408">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B58" w:rsidRDefault="00FA6B58" w:rsidP="00535AEE">
      <w:pPr>
        <w:spacing w:after="0" w:line="240" w:lineRule="auto"/>
      </w:pPr>
      <w:r>
        <w:separator/>
      </w:r>
    </w:p>
  </w:footnote>
  <w:footnote w:type="continuationSeparator" w:id="0">
    <w:p w:rsidR="00FA6B58" w:rsidRDefault="00FA6B58" w:rsidP="00535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4A5"/>
    <w:multiLevelType w:val="multilevel"/>
    <w:tmpl w:val="C2942510"/>
    <w:lvl w:ilvl="0">
      <w:start w:val="5"/>
      <w:numFmt w:val="decimal"/>
      <w:lvlText w:val="%1."/>
      <w:lvlJc w:val="left"/>
      <w:pPr>
        <w:ind w:left="360" w:hanging="360"/>
      </w:pPr>
      <w:rPr>
        <w:rFonts w:hint="default"/>
      </w:rPr>
    </w:lvl>
    <w:lvl w:ilvl="1">
      <w:start w:val="2"/>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
    <w:nsid w:val="0D070149"/>
    <w:multiLevelType w:val="multilevel"/>
    <w:tmpl w:val="23CE0116"/>
    <w:lvl w:ilvl="0">
      <w:start w:val="5"/>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005C31"/>
    <w:multiLevelType w:val="singleLevel"/>
    <w:tmpl w:val="7EFC185E"/>
    <w:lvl w:ilvl="0">
      <w:start w:val="1"/>
      <w:numFmt w:val="decimal"/>
      <w:lvlText w:val="5.%1."/>
      <w:legacy w:legacy="1" w:legacySpace="0" w:legacyIndent="369"/>
      <w:lvlJc w:val="left"/>
      <w:pPr>
        <w:ind w:left="0" w:firstLine="0"/>
      </w:pPr>
      <w:rPr>
        <w:rFonts w:ascii="Times New Roman" w:hAnsi="Times New Roman" w:cs="Times New Roman" w:hint="default"/>
      </w:rPr>
    </w:lvl>
  </w:abstractNum>
  <w:abstractNum w:abstractNumId="3">
    <w:nsid w:val="1C8A1DCB"/>
    <w:multiLevelType w:val="multilevel"/>
    <w:tmpl w:val="43DEFFB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0D2117"/>
    <w:multiLevelType w:val="singleLevel"/>
    <w:tmpl w:val="99C83182"/>
    <w:lvl w:ilvl="0">
      <w:start w:val="1"/>
      <w:numFmt w:val="decimal"/>
      <w:lvlText w:val="3.%1."/>
      <w:legacy w:legacy="1" w:legacySpace="0" w:legacyIndent="389"/>
      <w:lvlJc w:val="left"/>
      <w:rPr>
        <w:rFonts w:asciiTheme="minorHAnsi" w:hAnsiTheme="minorHAnsi" w:cs="Arial" w:hint="default"/>
      </w:rPr>
    </w:lvl>
  </w:abstractNum>
  <w:abstractNum w:abstractNumId="5">
    <w:nsid w:val="21201332"/>
    <w:multiLevelType w:val="multilevel"/>
    <w:tmpl w:val="395E3ED2"/>
    <w:lvl w:ilvl="0">
      <w:start w:val="1"/>
      <w:numFmt w:val="decimal"/>
      <w:lvlText w:val="%1."/>
      <w:lvlJc w:val="left"/>
      <w:pPr>
        <w:ind w:left="-491" w:hanging="360"/>
      </w:pPr>
      <w:rPr>
        <w:rFonts w:hint="default"/>
      </w:rPr>
    </w:lvl>
    <w:lvl w:ilvl="1">
      <w:start w:val="2"/>
      <w:numFmt w:val="decimal"/>
      <w:isLgl/>
      <w:lvlText w:val="%1.%2."/>
      <w:lvlJc w:val="left"/>
      <w:pPr>
        <w:ind w:left="-356" w:hanging="495"/>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6">
    <w:nsid w:val="2AFD57D9"/>
    <w:multiLevelType w:val="hybridMultilevel"/>
    <w:tmpl w:val="FCA6FFCE"/>
    <w:lvl w:ilvl="0" w:tplc="66D0915C">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BF1C0E"/>
    <w:multiLevelType w:val="multilevel"/>
    <w:tmpl w:val="0DA847C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09F4824"/>
    <w:multiLevelType w:val="multilevel"/>
    <w:tmpl w:val="BC5484F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lang w:val="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8CC78EC"/>
    <w:multiLevelType w:val="multilevel"/>
    <w:tmpl w:val="B57E593A"/>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A62258"/>
    <w:multiLevelType w:val="multilevel"/>
    <w:tmpl w:val="651C64EA"/>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7778DF"/>
    <w:multiLevelType w:val="hybridMultilevel"/>
    <w:tmpl w:val="E78472A6"/>
    <w:lvl w:ilvl="0" w:tplc="639A645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2">
    <w:nsid w:val="556143F5"/>
    <w:multiLevelType w:val="multilevel"/>
    <w:tmpl w:val="BD28557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83745C"/>
    <w:multiLevelType w:val="hybridMultilevel"/>
    <w:tmpl w:val="90DA71F6"/>
    <w:lvl w:ilvl="0" w:tplc="1B0E71A0">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5E0A0181"/>
    <w:multiLevelType w:val="multilevel"/>
    <w:tmpl w:val="D590A65E"/>
    <w:lvl w:ilvl="0">
      <w:start w:val="2"/>
      <w:numFmt w:val="decimal"/>
      <w:lvlText w:val="%1."/>
      <w:lvlJc w:val="left"/>
      <w:pPr>
        <w:ind w:left="360" w:hanging="360"/>
      </w:pPr>
      <w:rPr>
        <w:rFonts w:hint="default"/>
      </w:rPr>
    </w:lvl>
    <w:lvl w:ilvl="1">
      <w:start w:val="3"/>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5">
    <w:nsid w:val="6F1E21FB"/>
    <w:multiLevelType w:val="multilevel"/>
    <w:tmpl w:val="C366A2E2"/>
    <w:lvl w:ilvl="0">
      <w:start w:val="3"/>
      <w:numFmt w:val="decimal"/>
      <w:lvlText w:val="%1."/>
      <w:lvlJc w:val="left"/>
      <w:pPr>
        <w:ind w:left="660" w:hanging="660"/>
      </w:pPr>
      <w:rPr>
        <w:rFonts w:hint="default"/>
      </w:rPr>
    </w:lvl>
    <w:lvl w:ilvl="1">
      <w:start w:val="1"/>
      <w:numFmt w:val="decimal"/>
      <w:lvlText w:val="%1.%2."/>
      <w:lvlJc w:val="left"/>
      <w:pPr>
        <w:ind w:left="377" w:hanging="660"/>
      </w:pPr>
      <w:rPr>
        <w:rFonts w:hint="default"/>
      </w:rPr>
    </w:lvl>
    <w:lvl w:ilvl="2">
      <w:start w:val="2"/>
      <w:numFmt w:val="decimal"/>
      <w:lvlText w:val="%1.%2.%3."/>
      <w:lvlJc w:val="left"/>
      <w:pPr>
        <w:ind w:left="154" w:hanging="720"/>
      </w:pPr>
      <w:rPr>
        <w:rFonts w:hint="default"/>
      </w:rPr>
    </w:lvl>
    <w:lvl w:ilvl="3">
      <w:start w:val="5"/>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16">
    <w:nsid w:val="74F65922"/>
    <w:multiLevelType w:val="multilevel"/>
    <w:tmpl w:val="8842BDF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333088"/>
    <w:multiLevelType w:val="multilevel"/>
    <w:tmpl w:val="6266505A"/>
    <w:lvl w:ilvl="0">
      <w:start w:val="2"/>
      <w:numFmt w:val="decimal"/>
      <w:lvlText w:val="%1."/>
      <w:lvlJc w:val="left"/>
      <w:pPr>
        <w:ind w:left="360" w:hanging="360"/>
      </w:pPr>
      <w:rPr>
        <w:rFonts w:hint="default"/>
      </w:rPr>
    </w:lvl>
    <w:lvl w:ilvl="1">
      <w:start w:val="3"/>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num w:numId="1">
    <w:abstractNumId w:val="16"/>
  </w:num>
  <w:num w:numId="2">
    <w:abstractNumId w:val="1"/>
  </w:num>
  <w:num w:numId="3">
    <w:abstractNumId w:val="9"/>
  </w:num>
  <w:num w:numId="4">
    <w:abstractNumId w:val="8"/>
  </w:num>
  <w:num w:numId="5">
    <w:abstractNumId w:val="7"/>
  </w:num>
  <w:num w:numId="6">
    <w:abstractNumId w:val="10"/>
  </w:num>
  <w:num w:numId="7">
    <w:abstractNumId w:val="15"/>
  </w:num>
  <w:num w:numId="8">
    <w:abstractNumId w:val="5"/>
  </w:num>
  <w:num w:numId="9">
    <w:abstractNumId w:val="0"/>
  </w:num>
  <w:num w:numId="10">
    <w:abstractNumId w:val="2"/>
    <w:lvlOverride w:ilvl="0">
      <w:startOverride w:val="1"/>
    </w:lvlOverride>
  </w:num>
  <w:num w:numId="11">
    <w:abstractNumId w:val="17"/>
  </w:num>
  <w:num w:numId="12">
    <w:abstractNumId w:val="12"/>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22"/>
    <w:rsid w:val="00026B11"/>
    <w:rsid w:val="000504B7"/>
    <w:rsid w:val="00057790"/>
    <w:rsid w:val="0008623B"/>
    <w:rsid w:val="000B03CD"/>
    <w:rsid w:val="000B1FAF"/>
    <w:rsid w:val="000F5ECA"/>
    <w:rsid w:val="001111AA"/>
    <w:rsid w:val="001242BF"/>
    <w:rsid w:val="0015437E"/>
    <w:rsid w:val="001B471B"/>
    <w:rsid w:val="001C3D09"/>
    <w:rsid w:val="001C4985"/>
    <w:rsid w:val="001D488F"/>
    <w:rsid w:val="001D7634"/>
    <w:rsid w:val="001E5B76"/>
    <w:rsid w:val="00202C71"/>
    <w:rsid w:val="00224B9C"/>
    <w:rsid w:val="00237C5A"/>
    <w:rsid w:val="00280F8A"/>
    <w:rsid w:val="002B00B9"/>
    <w:rsid w:val="00306F19"/>
    <w:rsid w:val="003079A4"/>
    <w:rsid w:val="00321163"/>
    <w:rsid w:val="00366428"/>
    <w:rsid w:val="00381023"/>
    <w:rsid w:val="003919FD"/>
    <w:rsid w:val="003E7D6F"/>
    <w:rsid w:val="004100C5"/>
    <w:rsid w:val="00424EAA"/>
    <w:rsid w:val="00430931"/>
    <w:rsid w:val="004322C8"/>
    <w:rsid w:val="00445771"/>
    <w:rsid w:val="00445CBB"/>
    <w:rsid w:val="00473258"/>
    <w:rsid w:val="0047672D"/>
    <w:rsid w:val="004C0D1C"/>
    <w:rsid w:val="004F4BC3"/>
    <w:rsid w:val="00530A8A"/>
    <w:rsid w:val="0053368A"/>
    <w:rsid w:val="00535AEE"/>
    <w:rsid w:val="00550B98"/>
    <w:rsid w:val="00555706"/>
    <w:rsid w:val="005756CC"/>
    <w:rsid w:val="005D09DD"/>
    <w:rsid w:val="005D1582"/>
    <w:rsid w:val="005D43B1"/>
    <w:rsid w:val="005E5349"/>
    <w:rsid w:val="005F2A87"/>
    <w:rsid w:val="0061127B"/>
    <w:rsid w:val="00624E79"/>
    <w:rsid w:val="0063591E"/>
    <w:rsid w:val="00655D24"/>
    <w:rsid w:val="00676A59"/>
    <w:rsid w:val="00677657"/>
    <w:rsid w:val="00680FEF"/>
    <w:rsid w:val="00687F71"/>
    <w:rsid w:val="006A62CD"/>
    <w:rsid w:val="006D5FB8"/>
    <w:rsid w:val="0071346C"/>
    <w:rsid w:val="00727922"/>
    <w:rsid w:val="007431B8"/>
    <w:rsid w:val="0074358E"/>
    <w:rsid w:val="00782939"/>
    <w:rsid w:val="007A5408"/>
    <w:rsid w:val="007C5D06"/>
    <w:rsid w:val="007F2663"/>
    <w:rsid w:val="007F79F5"/>
    <w:rsid w:val="00813583"/>
    <w:rsid w:val="008920D0"/>
    <w:rsid w:val="008A41E7"/>
    <w:rsid w:val="008A5A82"/>
    <w:rsid w:val="008C6E98"/>
    <w:rsid w:val="008D2B21"/>
    <w:rsid w:val="008D4A1A"/>
    <w:rsid w:val="008E49BE"/>
    <w:rsid w:val="009073A0"/>
    <w:rsid w:val="00907C04"/>
    <w:rsid w:val="00924831"/>
    <w:rsid w:val="009335D6"/>
    <w:rsid w:val="00944EB6"/>
    <w:rsid w:val="00946B3C"/>
    <w:rsid w:val="00947687"/>
    <w:rsid w:val="0094798C"/>
    <w:rsid w:val="0096134E"/>
    <w:rsid w:val="00983EE6"/>
    <w:rsid w:val="00993B86"/>
    <w:rsid w:val="009A66D0"/>
    <w:rsid w:val="009B7382"/>
    <w:rsid w:val="009E6671"/>
    <w:rsid w:val="009F1FEE"/>
    <w:rsid w:val="00A133EE"/>
    <w:rsid w:val="00A147AE"/>
    <w:rsid w:val="00A41939"/>
    <w:rsid w:val="00A71662"/>
    <w:rsid w:val="00A80B15"/>
    <w:rsid w:val="00A81AC2"/>
    <w:rsid w:val="00A9014F"/>
    <w:rsid w:val="00A9400E"/>
    <w:rsid w:val="00AB3549"/>
    <w:rsid w:val="00AB5406"/>
    <w:rsid w:val="00AC67AF"/>
    <w:rsid w:val="00AF72F7"/>
    <w:rsid w:val="00AF7307"/>
    <w:rsid w:val="00B012FC"/>
    <w:rsid w:val="00B3345B"/>
    <w:rsid w:val="00B4218F"/>
    <w:rsid w:val="00B528F5"/>
    <w:rsid w:val="00B65D34"/>
    <w:rsid w:val="00B66121"/>
    <w:rsid w:val="00B7190C"/>
    <w:rsid w:val="00B87924"/>
    <w:rsid w:val="00B97F68"/>
    <w:rsid w:val="00BC146B"/>
    <w:rsid w:val="00BD5964"/>
    <w:rsid w:val="00BD6A93"/>
    <w:rsid w:val="00BD781A"/>
    <w:rsid w:val="00C02E15"/>
    <w:rsid w:val="00C13280"/>
    <w:rsid w:val="00C3700C"/>
    <w:rsid w:val="00C47353"/>
    <w:rsid w:val="00C53037"/>
    <w:rsid w:val="00C66756"/>
    <w:rsid w:val="00C70A89"/>
    <w:rsid w:val="00C810D4"/>
    <w:rsid w:val="00C933A3"/>
    <w:rsid w:val="00CA2C16"/>
    <w:rsid w:val="00CB6CCF"/>
    <w:rsid w:val="00CE116E"/>
    <w:rsid w:val="00CF1F8E"/>
    <w:rsid w:val="00D10635"/>
    <w:rsid w:val="00D13892"/>
    <w:rsid w:val="00D13EF0"/>
    <w:rsid w:val="00D2043E"/>
    <w:rsid w:val="00D23A75"/>
    <w:rsid w:val="00D34163"/>
    <w:rsid w:val="00D42507"/>
    <w:rsid w:val="00D50C0F"/>
    <w:rsid w:val="00D557AE"/>
    <w:rsid w:val="00D572EF"/>
    <w:rsid w:val="00D96D2D"/>
    <w:rsid w:val="00DB102F"/>
    <w:rsid w:val="00DB4F7B"/>
    <w:rsid w:val="00DC6056"/>
    <w:rsid w:val="00DD03E6"/>
    <w:rsid w:val="00DD304F"/>
    <w:rsid w:val="00DD569A"/>
    <w:rsid w:val="00DE481D"/>
    <w:rsid w:val="00DE6437"/>
    <w:rsid w:val="00DF45E6"/>
    <w:rsid w:val="00E07EB5"/>
    <w:rsid w:val="00E67631"/>
    <w:rsid w:val="00E81AFB"/>
    <w:rsid w:val="00E90C5F"/>
    <w:rsid w:val="00EB387E"/>
    <w:rsid w:val="00ED3D15"/>
    <w:rsid w:val="00EE09B6"/>
    <w:rsid w:val="00EE123C"/>
    <w:rsid w:val="00F060BE"/>
    <w:rsid w:val="00F34554"/>
    <w:rsid w:val="00F52B0D"/>
    <w:rsid w:val="00F72950"/>
    <w:rsid w:val="00F75A57"/>
    <w:rsid w:val="00FA6B58"/>
    <w:rsid w:val="00FD311E"/>
    <w:rsid w:val="00FE05E2"/>
    <w:rsid w:val="00FE3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04F"/>
    <w:rPr>
      <w:color w:val="0000FF" w:themeColor="hyperlink"/>
      <w:u w:val="single"/>
    </w:rPr>
  </w:style>
  <w:style w:type="paragraph" w:styleId="a4">
    <w:name w:val="header"/>
    <w:basedOn w:val="a"/>
    <w:link w:val="a5"/>
    <w:uiPriority w:val="99"/>
    <w:unhideWhenUsed/>
    <w:rsid w:val="00535A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5AEE"/>
  </w:style>
  <w:style w:type="paragraph" w:styleId="a6">
    <w:name w:val="footer"/>
    <w:basedOn w:val="a"/>
    <w:link w:val="a7"/>
    <w:uiPriority w:val="99"/>
    <w:unhideWhenUsed/>
    <w:rsid w:val="00535A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5AEE"/>
  </w:style>
  <w:style w:type="paragraph" w:styleId="a8">
    <w:name w:val="List Paragraph"/>
    <w:basedOn w:val="a"/>
    <w:uiPriority w:val="34"/>
    <w:qFormat/>
    <w:rsid w:val="008D2B21"/>
    <w:pPr>
      <w:ind w:left="720"/>
      <w:contextualSpacing/>
    </w:pPr>
  </w:style>
  <w:style w:type="table" w:styleId="a9">
    <w:name w:val="Table Grid"/>
    <w:basedOn w:val="a1"/>
    <w:uiPriority w:val="59"/>
    <w:rsid w:val="00D57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AB3549"/>
    <w:pPr>
      <w:spacing w:after="0" w:line="240" w:lineRule="auto"/>
      <w:jc w:val="both"/>
    </w:pPr>
    <w:rPr>
      <w:rFonts w:ascii="Times New Roman" w:eastAsia="Times New Roman" w:hAnsi="Times New Roman" w:cs="Times New Roman"/>
      <w:szCs w:val="20"/>
      <w:lang w:eastAsia="ru-RU"/>
    </w:rPr>
  </w:style>
  <w:style w:type="character" w:customStyle="1" w:styleId="ab">
    <w:name w:val="Основной текст Знак"/>
    <w:basedOn w:val="a0"/>
    <w:link w:val="aa"/>
    <w:rsid w:val="00AB3549"/>
    <w:rPr>
      <w:rFonts w:ascii="Times New Roman" w:eastAsia="Times New Roman" w:hAnsi="Times New Roman" w:cs="Times New Roman"/>
      <w:szCs w:val="20"/>
      <w:lang w:eastAsia="ru-RU"/>
    </w:rPr>
  </w:style>
  <w:style w:type="paragraph" w:styleId="ac">
    <w:name w:val="Balloon Text"/>
    <w:basedOn w:val="a"/>
    <w:link w:val="ad"/>
    <w:uiPriority w:val="99"/>
    <w:semiHidden/>
    <w:unhideWhenUsed/>
    <w:rsid w:val="00993B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93B86"/>
    <w:rPr>
      <w:rFonts w:ascii="Tahoma" w:hAnsi="Tahoma" w:cs="Tahoma"/>
      <w:sz w:val="16"/>
      <w:szCs w:val="16"/>
    </w:rPr>
  </w:style>
  <w:style w:type="paragraph" w:styleId="ae">
    <w:name w:val="No Spacing"/>
    <w:uiPriority w:val="1"/>
    <w:qFormat/>
    <w:rsid w:val="00B3345B"/>
    <w:pPr>
      <w:suppressAutoHyphens/>
      <w:overflowPunct w:val="0"/>
      <w:autoSpaceDE w:val="0"/>
      <w:spacing w:after="0" w:line="240" w:lineRule="auto"/>
      <w:jc w:val="both"/>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04F"/>
    <w:rPr>
      <w:color w:val="0000FF" w:themeColor="hyperlink"/>
      <w:u w:val="single"/>
    </w:rPr>
  </w:style>
  <w:style w:type="paragraph" w:styleId="a4">
    <w:name w:val="header"/>
    <w:basedOn w:val="a"/>
    <w:link w:val="a5"/>
    <w:uiPriority w:val="99"/>
    <w:unhideWhenUsed/>
    <w:rsid w:val="00535A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5AEE"/>
  </w:style>
  <w:style w:type="paragraph" w:styleId="a6">
    <w:name w:val="footer"/>
    <w:basedOn w:val="a"/>
    <w:link w:val="a7"/>
    <w:uiPriority w:val="99"/>
    <w:unhideWhenUsed/>
    <w:rsid w:val="00535A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5AEE"/>
  </w:style>
  <w:style w:type="paragraph" w:styleId="a8">
    <w:name w:val="List Paragraph"/>
    <w:basedOn w:val="a"/>
    <w:uiPriority w:val="34"/>
    <w:qFormat/>
    <w:rsid w:val="008D2B21"/>
    <w:pPr>
      <w:ind w:left="720"/>
      <w:contextualSpacing/>
    </w:pPr>
  </w:style>
  <w:style w:type="table" w:styleId="a9">
    <w:name w:val="Table Grid"/>
    <w:basedOn w:val="a1"/>
    <w:uiPriority w:val="59"/>
    <w:rsid w:val="00D57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AB3549"/>
    <w:pPr>
      <w:spacing w:after="0" w:line="240" w:lineRule="auto"/>
      <w:jc w:val="both"/>
    </w:pPr>
    <w:rPr>
      <w:rFonts w:ascii="Times New Roman" w:eastAsia="Times New Roman" w:hAnsi="Times New Roman" w:cs="Times New Roman"/>
      <w:szCs w:val="20"/>
      <w:lang w:eastAsia="ru-RU"/>
    </w:rPr>
  </w:style>
  <w:style w:type="character" w:customStyle="1" w:styleId="ab">
    <w:name w:val="Основной текст Знак"/>
    <w:basedOn w:val="a0"/>
    <w:link w:val="aa"/>
    <w:rsid w:val="00AB3549"/>
    <w:rPr>
      <w:rFonts w:ascii="Times New Roman" w:eastAsia="Times New Roman" w:hAnsi="Times New Roman" w:cs="Times New Roman"/>
      <w:szCs w:val="20"/>
      <w:lang w:eastAsia="ru-RU"/>
    </w:rPr>
  </w:style>
  <w:style w:type="paragraph" w:styleId="ac">
    <w:name w:val="Balloon Text"/>
    <w:basedOn w:val="a"/>
    <w:link w:val="ad"/>
    <w:uiPriority w:val="99"/>
    <w:semiHidden/>
    <w:unhideWhenUsed/>
    <w:rsid w:val="00993B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93B86"/>
    <w:rPr>
      <w:rFonts w:ascii="Tahoma" w:hAnsi="Tahoma" w:cs="Tahoma"/>
      <w:sz w:val="16"/>
      <w:szCs w:val="16"/>
    </w:rPr>
  </w:style>
  <w:style w:type="paragraph" w:styleId="ae">
    <w:name w:val="No Spacing"/>
    <w:uiPriority w:val="1"/>
    <w:qFormat/>
    <w:rsid w:val="00B3345B"/>
    <w:pPr>
      <w:suppressAutoHyphens/>
      <w:overflowPunct w:val="0"/>
      <w:autoSpaceDE w:val="0"/>
      <w:spacing w:after="0" w:line="240" w:lineRule="auto"/>
      <w:jc w:val="both"/>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5120">
      <w:bodyDiv w:val="1"/>
      <w:marLeft w:val="0"/>
      <w:marRight w:val="0"/>
      <w:marTop w:val="0"/>
      <w:marBottom w:val="0"/>
      <w:divBdr>
        <w:top w:val="none" w:sz="0" w:space="0" w:color="auto"/>
        <w:left w:val="none" w:sz="0" w:space="0" w:color="auto"/>
        <w:bottom w:val="none" w:sz="0" w:space="0" w:color="auto"/>
        <w:right w:val="none" w:sz="0" w:space="0" w:color="auto"/>
      </w:divBdr>
    </w:div>
    <w:div w:id="535311106">
      <w:bodyDiv w:val="1"/>
      <w:marLeft w:val="0"/>
      <w:marRight w:val="0"/>
      <w:marTop w:val="0"/>
      <w:marBottom w:val="0"/>
      <w:divBdr>
        <w:top w:val="none" w:sz="0" w:space="0" w:color="auto"/>
        <w:left w:val="none" w:sz="0" w:space="0" w:color="auto"/>
        <w:bottom w:val="none" w:sz="0" w:space="0" w:color="auto"/>
        <w:right w:val="none" w:sz="0" w:space="0" w:color="auto"/>
      </w:divBdr>
    </w:div>
    <w:div w:id="546723648">
      <w:bodyDiv w:val="1"/>
      <w:marLeft w:val="0"/>
      <w:marRight w:val="0"/>
      <w:marTop w:val="0"/>
      <w:marBottom w:val="0"/>
      <w:divBdr>
        <w:top w:val="none" w:sz="0" w:space="0" w:color="auto"/>
        <w:left w:val="none" w:sz="0" w:space="0" w:color="auto"/>
        <w:bottom w:val="none" w:sz="0" w:space="0" w:color="auto"/>
        <w:right w:val="none" w:sz="0" w:space="0" w:color="auto"/>
      </w:divBdr>
    </w:div>
    <w:div w:id="1466044791">
      <w:bodyDiv w:val="1"/>
      <w:marLeft w:val="0"/>
      <w:marRight w:val="0"/>
      <w:marTop w:val="0"/>
      <w:marBottom w:val="0"/>
      <w:divBdr>
        <w:top w:val="none" w:sz="0" w:space="0" w:color="auto"/>
        <w:left w:val="none" w:sz="0" w:space="0" w:color="auto"/>
        <w:bottom w:val="none" w:sz="0" w:space="0" w:color="auto"/>
        <w:right w:val="none" w:sz="0" w:space="0" w:color="auto"/>
      </w:divBdr>
    </w:div>
    <w:div w:id="1525942452">
      <w:bodyDiv w:val="1"/>
      <w:marLeft w:val="0"/>
      <w:marRight w:val="0"/>
      <w:marTop w:val="0"/>
      <w:marBottom w:val="0"/>
      <w:divBdr>
        <w:top w:val="none" w:sz="0" w:space="0" w:color="auto"/>
        <w:left w:val="none" w:sz="0" w:space="0" w:color="auto"/>
        <w:bottom w:val="none" w:sz="0" w:space="0" w:color="auto"/>
        <w:right w:val="none" w:sz="0" w:space="0" w:color="auto"/>
      </w:divBdr>
    </w:div>
    <w:div w:id="1554387074">
      <w:bodyDiv w:val="1"/>
      <w:marLeft w:val="0"/>
      <w:marRight w:val="0"/>
      <w:marTop w:val="0"/>
      <w:marBottom w:val="0"/>
      <w:divBdr>
        <w:top w:val="none" w:sz="0" w:space="0" w:color="auto"/>
        <w:left w:val="none" w:sz="0" w:space="0" w:color="auto"/>
        <w:bottom w:val="none" w:sz="0" w:space="0" w:color="auto"/>
        <w:right w:val="none" w:sz="0" w:space="0" w:color="auto"/>
      </w:divBdr>
    </w:div>
    <w:div w:id="20233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tiza.spb.ru/?show=resolutionproject&amp;id=131628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B84ECA5CC255AA9827E09C4C4A980CF363573288DD1D8619857A2n1w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emiera-do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emiera-dom.ru/" TargetMode="External"/><Relationship Id="rId4" Type="http://schemas.openxmlformats.org/officeDocument/2006/relationships/settings" Target="settings.xml"/><Relationship Id="rId9" Type="http://schemas.openxmlformats.org/officeDocument/2006/relationships/hyperlink" Target="http://premiera-do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5743</Words>
  <Characters>32741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Грачева</dc:creator>
  <cp:lastModifiedBy>Наталья Грачева</cp:lastModifiedBy>
  <cp:revision>7</cp:revision>
  <cp:lastPrinted>2018-05-22T06:48:00Z</cp:lastPrinted>
  <dcterms:created xsi:type="dcterms:W3CDTF">2018-06-01T09:49:00Z</dcterms:created>
  <dcterms:modified xsi:type="dcterms:W3CDTF">2018-07-09T13:51:00Z</dcterms:modified>
</cp:coreProperties>
</file>